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30" w:rsidRDefault="00B97730" w:rsidP="00B97730">
      <w:pPr>
        <w:autoSpaceDE w:val="0"/>
        <w:spacing w:after="0" w:line="240" w:lineRule="auto"/>
        <w:jc w:val="right"/>
        <w:rPr>
          <w:rFonts w:ascii="Times New Roman" w:hAnsi="Times New Roman" w:cs="Times New Roman"/>
          <w:i/>
          <w:iCs/>
          <w:sz w:val="18"/>
          <w:szCs w:val="18"/>
        </w:rPr>
      </w:pPr>
      <w:r w:rsidRPr="004B78C5">
        <w:rPr>
          <w:rFonts w:ascii="Times New Roman" w:hAnsi="Times New Roman" w:cs="Times New Roman"/>
          <w:i/>
          <w:iCs/>
          <w:sz w:val="18"/>
          <w:szCs w:val="18"/>
        </w:rPr>
        <w:t>…………………….……………………</w:t>
      </w:r>
    </w:p>
    <w:p w:rsidR="00B97730" w:rsidRPr="004B78C5" w:rsidRDefault="00B97730" w:rsidP="00B97730">
      <w:pPr>
        <w:autoSpaceDE w:val="0"/>
        <w:spacing w:after="0" w:line="240" w:lineRule="auto"/>
        <w:ind w:right="565"/>
        <w:jc w:val="right"/>
        <w:rPr>
          <w:rFonts w:ascii="Times New Roman" w:hAnsi="Times New Roman" w:cs="Times New Roman"/>
          <w:i/>
          <w:iCs/>
          <w:sz w:val="16"/>
          <w:szCs w:val="16"/>
        </w:rPr>
      </w:pPr>
      <w:r w:rsidRPr="004B78C5">
        <w:rPr>
          <w:rFonts w:ascii="Times New Roman" w:hAnsi="Times New Roman" w:cs="Times New Roman"/>
          <w:i/>
          <w:iCs/>
          <w:sz w:val="16"/>
          <w:szCs w:val="16"/>
        </w:rPr>
        <w:t>Miejscowo</w:t>
      </w:r>
      <w:r w:rsidRPr="004B78C5">
        <w:rPr>
          <w:rFonts w:ascii="Times New Roman" w:hAnsi="Times New Roman" w:cs="Times New Roman"/>
          <w:sz w:val="16"/>
          <w:szCs w:val="16"/>
        </w:rPr>
        <w:t>ść</w:t>
      </w:r>
      <w:r w:rsidRPr="004B78C5">
        <w:rPr>
          <w:rFonts w:ascii="Times New Roman" w:hAnsi="Times New Roman" w:cs="Times New Roman"/>
          <w:i/>
          <w:iCs/>
          <w:sz w:val="16"/>
          <w:szCs w:val="16"/>
        </w:rPr>
        <w:t>, data</w:t>
      </w:r>
    </w:p>
    <w:p w:rsidR="00B97730" w:rsidRDefault="00B97730" w:rsidP="00B97730">
      <w:pPr>
        <w:autoSpaceDE w:val="0"/>
        <w:spacing w:after="0" w:line="240" w:lineRule="auto"/>
        <w:rPr>
          <w:rFonts w:ascii="Times New Roman" w:hAnsi="Times New Roman" w:cs="Times New Roman"/>
          <w:bCs/>
        </w:rPr>
      </w:pPr>
      <w:r w:rsidRPr="004B78C5">
        <w:rPr>
          <w:rFonts w:ascii="Times New Roman" w:hAnsi="Times New Roman" w:cs="Times New Roman"/>
          <w:bCs/>
        </w:rPr>
        <w:t>……………………………..</w:t>
      </w:r>
    </w:p>
    <w:p w:rsidR="00B97730" w:rsidRPr="004B78C5" w:rsidRDefault="00B97730" w:rsidP="00B97730">
      <w:pPr>
        <w:autoSpaceDE w:val="0"/>
        <w:spacing w:after="0" w:line="240" w:lineRule="auto"/>
        <w:rPr>
          <w:rFonts w:ascii="Times New Roman" w:hAnsi="Times New Roman" w:cs="Times New Roman"/>
          <w:bCs/>
        </w:rPr>
      </w:pPr>
    </w:p>
    <w:p w:rsidR="00B97730" w:rsidRPr="004B78C5" w:rsidRDefault="00B97730" w:rsidP="00B97730">
      <w:pPr>
        <w:autoSpaceDE w:val="0"/>
        <w:spacing w:after="0" w:line="240" w:lineRule="auto"/>
        <w:rPr>
          <w:rFonts w:ascii="Times New Roman" w:hAnsi="Times New Roman" w:cs="Times New Roman"/>
          <w:bCs/>
        </w:rPr>
      </w:pPr>
      <w:r w:rsidRPr="004B78C5">
        <w:rPr>
          <w:rFonts w:ascii="Times New Roman" w:hAnsi="Times New Roman" w:cs="Times New Roman"/>
          <w:bCs/>
        </w:rPr>
        <w:t>……………………………..</w:t>
      </w:r>
    </w:p>
    <w:p w:rsidR="00B97730" w:rsidRPr="004B78C5" w:rsidRDefault="00B97730" w:rsidP="00B97730">
      <w:pPr>
        <w:autoSpaceDE w:val="0"/>
        <w:spacing w:after="0" w:line="240" w:lineRule="auto"/>
        <w:rPr>
          <w:rFonts w:ascii="Times New Roman" w:hAnsi="Times New Roman" w:cs="Times New Roman"/>
          <w:b/>
          <w:bCs/>
        </w:rPr>
      </w:pPr>
    </w:p>
    <w:p w:rsidR="00B97730" w:rsidRPr="004B78C5" w:rsidRDefault="00B97730" w:rsidP="00B97730">
      <w:pPr>
        <w:autoSpaceDE w:val="0"/>
        <w:spacing w:after="0" w:line="240" w:lineRule="auto"/>
        <w:rPr>
          <w:rFonts w:ascii="Times New Roman" w:hAnsi="Times New Roman" w:cs="Times New Roman"/>
          <w:bCs/>
        </w:rPr>
      </w:pPr>
      <w:r w:rsidRPr="004B78C5">
        <w:rPr>
          <w:rFonts w:ascii="Times New Roman" w:hAnsi="Times New Roman" w:cs="Times New Roman"/>
          <w:bCs/>
        </w:rPr>
        <w:t>……………………………..</w:t>
      </w:r>
    </w:p>
    <w:p w:rsidR="00B97730" w:rsidRPr="004B78C5" w:rsidRDefault="00B97730" w:rsidP="00B97730">
      <w:pPr>
        <w:autoSpaceDE w:val="0"/>
        <w:spacing w:after="0" w:line="240" w:lineRule="auto"/>
        <w:rPr>
          <w:rFonts w:ascii="Times New Roman" w:hAnsi="Times New Roman" w:cs="Times New Roman"/>
          <w:b/>
          <w:bCs/>
        </w:rPr>
      </w:pPr>
    </w:p>
    <w:p w:rsidR="00B97730" w:rsidRPr="004B78C5" w:rsidRDefault="00B97730" w:rsidP="00B97730">
      <w:pPr>
        <w:autoSpaceDE w:val="0"/>
        <w:spacing w:after="0" w:line="240" w:lineRule="auto"/>
        <w:ind w:left="567" w:hanging="567"/>
        <w:rPr>
          <w:rFonts w:ascii="Times New Roman" w:hAnsi="Times New Roman" w:cs="Times New Roman"/>
          <w:bCs/>
          <w:sz w:val="16"/>
          <w:szCs w:val="16"/>
        </w:rPr>
      </w:pPr>
      <w:r w:rsidRPr="004B78C5">
        <w:rPr>
          <w:rFonts w:ascii="Times New Roman" w:hAnsi="Times New Roman" w:cs="Times New Roman"/>
          <w:bCs/>
        </w:rPr>
        <w:t>……………………………..</w:t>
      </w:r>
      <w:r>
        <w:rPr>
          <w:rFonts w:ascii="Times New Roman" w:hAnsi="Times New Roman" w:cs="Times New Roman"/>
          <w:bCs/>
        </w:rPr>
        <w:br/>
      </w:r>
      <w:r w:rsidRPr="004B78C5">
        <w:rPr>
          <w:rFonts w:ascii="Times New Roman" w:hAnsi="Times New Roman" w:cs="Times New Roman"/>
          <w:bCs/>
          <w:sz w:val="16"/>
          <w:szCs w:val="16"/>
        </w:rPr>
        <w:t>Dane wnioskodawcy</w:t>
      </w:r>
    </w:p>
    <w:p w:rsidR="00B97730" w:rsidRDefault="00B97730" w:rsidP="00B97730">
      <w:pPr>
        <w:autoSpaceDE w:val="0"/>
        <w:spacing w:after="0" w:line="240" w:lineRule="auto"/>
        <w:rPr>
          <w:rFonts w:ascii="Times New Roman" w:hAnsi="Times New Roman" w:cs="Times New Roman"/>
          <w:b/>
          <w:bCs/>
        </w:rPr>
      </w:pPr>
    </w:p>
    <w:p w:rsidR="00B97730" w:rsidRDefault="00B97730" w:rsidP="00B97730">
      <w:pPr>
        <w:autoSpaceDE w:val="0"/>
        <w:spacing w:after="0" w:line="240" w:lineRule="auto"/>
        <w:ind w:left="5812"/>
        <w:rPr>
          <w:rFonts w:ascii="Times New Roman" w:hAnsi="Times New Roman" w:cs="Times New Roman"/>
          <w:b/>
          <w:bCs/>
        </w:rPr>
      </w:pPr>
      <w:r w:rsidRPr="00B97730">
        <w:rPr>
          <w:rFonts w:ascii="Times New Roman" w:hAnsi="Times New Roman" w:cs="Times New Roman"/>
          <w:b/>
          <w:bCs/>
        </w:rPr>
        <w:t>BURMISTRZ</w:t>
      </w:r>
      <w:r>
        <w:rPr>
          <w:rFonts w:ascii="Times New Roman" w:hAnsi="Times New Roman" w:cs="Times New Roman"/>
          <w:b/>
          <w:bCs/>
        </w:rPr>
        <w:t xml:space="preserve"> </w:t>
      </w:r>
      <w:r w:rsidRPr="00B97730">
        <w:rPr>
          <w:rFonts w:ascii="Times New Roman" w:hAnsi="Times New Roman" w:cs="Times New Roman"/>
          <w:b/>
          <w:bCs/>
        </w:rPr>
        <w:t>MIASTA</w:t>
      </w:r>
      <w:r w:rsidRPr="004B78C5">
        <w:rPr>
          <w:rFonts w:ascii="Times New Roman" w:hAnsi="Times New Roman" w:cs="Times New Roman"/>
          <w:b/>
          <w:bCs/>
        </w:rPr>
        <w:t xml:space="preserve"> </w:t>
      </w:r>
    </w:p>
    <w:p w:rsidR="00B97730" w:rsidRDefault="00B97730" w:rsidP="00B97730">
      <w:pPr>
        <w:autoSpaceDE w:val="0"/>
        <w:spacing w:after="0" w:line="240" w:lineRule="auto"/>
        <w:ind w:left="5812"/>
        <w:rPr>
          <w:rFonts w:ascii="Arial" w:hAnsi="Arial" w:cs="Arial"/>
        </w:rPr>
      </w:pPr>
      <w:r w:rsidRPr="004B78C5">
        <w:rPr>
          <w:rFonts w:ascii="Times New Roman" w:hAnsi="Times New Roman" w:cs="Times New Roman"/>
          <w:b/>
          <w:bCs/>
        </w:rPr>
        <w:t>SIEMIATYCZE</w:t>
      </w:r>
      <w:r>
        <w:rPr>
          <w:rFonts w:ascii="Times New Roman" w:hAnsi="Times New Roman" w:cs="Times New Roman"/>
          <w:b/>
          <w:bCs/>
        </w:rPr>
        <w:br/>
      </w:r>
    </w:p>
    <w:p w:rsidR="00B97730" w:rsidRPr="004B78C5" w:rsidRDefault="00B97730" w:rsidP="00B97730">
      <w:pPr>
        <w:spacing w:line="240" w:lineRule="auto"/>
        <w:jc w:val="center"/>
        <w:rPr>
          <w:rFonts w:ascii="Times New Roman" w:hAnsi="Times New Roman" w:cs="Times New Roman"/>
          <w:b/>
        </w:rPr>
      </w:pPr>
      <w:r w:rsidRPr="004B78C5">
        <w:rPr>
          <w:rFonts w:ascii="Times New Roman" w:hAnsi="Times New Roman" w:cs="Times New Roman"/>
          <w:b/>
        </w:rPr>
        <w:t>W N I O S E K</w:t>
      </w:r>
    </w:p>
    <w:p w:rsidR="00B97730" w:rsidRPr="004B78C5" w:rsidRDefault="00B97730" w:rsidP="00B97730">
      <w:pPr>
        <w:spacing w:line="240" w:lineRule="auto"/>
        <w:jc w:val="center"/>
        <w:rPr>
          <w:rFonts w:ascii="Times New Roman" w:hAnsi="Times New Roman" w:cs="Times New Roman"/>
          <w:b/>
        </w:rPr>
      </w:pPr>
      <w:r w:rsidRPr="004B78C5">
        <w:rPr>
          <w:rFonts w:ascii="Times New Roman" w:hAnsi="Times New Roman" w:cs="Times New Roman"/>
          <w:b/>
        </w:rPr>
        <w:t>o rozgraniczenie nieruchomości</w:t>
      </w:r>
    </w:p>
    <w:p w:rsidR="00B97730" w:rsidRPr="00D36984" w:rsidRDefault="00B97730" w:rsidP="00B97730">
      <w:pPr>
        <w:jc w:val="both"/>
        <w:rPr>
          <w:rFonts w:ascii="Times New Roman" w:hAnsi="Times New Roman" w:cs="Times New Roman"/>
          <w:sz w:val="24"/>
          <w:szCs w:val="24"/>
        </w:rPr>
      </w:pPr>
    </w:p>
    <w:p w:rsidR="00B97730" w:rsidRPr="00D36984" w:rsidRDefault="00B97730" w:rsidP="00B97730">
      <w:pPr>
        <w:spacing w:after="0" w:line="360" w:lineRule="auto"/>
        <w:jc w:val="both"/>
        <w:rPr>
          <w:rFonts w:ascii="Times New Roman" w:hAnsi="Times New Roman" w:cs="Times New Roman"/>
          <w:sz w:val="24"/>
          <w:szCs w:val="24"/>
        </w:rPr>
      </w:pPr>
      <w:r w:rsidRPr="00D36984">
        <w:rPr>
          <w:rFonts w:ascii="Times New Roman" w:hAnsi="Times New Roman" w:cs="Times New Roman"/>
          <w:sz w:val="24"/>
          <w:szCs w:val="24"/>
        </w:rPr>
        <w:tab/>
        <w:t>Proszę o rozgraniczenie nieruchomości oznaczonej w operacie ewidencji gruntów numerem</w:t>
      </w:r>
      <w:r>
        <w:rPr>
          <w:rFonts w:ascii="Times New Roman" w:hAnsi="Times New Roman" w:cs="Times New Roman"/>
          <w:sz w:val="24"/>
          <w:szCs w:val="24"/>
        </w:rPr>
        <w:t xml:space="preserve"> </w:t>
      </w:r>
      <w:r w:rsidRPr="00D36984">
        <w:rPr>
          <w:rFonts w:ascii="Times New Roman" w:hAnsi="Times New Roman" w:cs="Times New Roman"/>
          <w:sz w:val="24"/>
          <w:szCs w:val="24"/>
        </w:rPr>
        <w:t>geod.,…………</w:t>
      </w:r>
      <w:r>
        <w:rPr>
          <w:rFonts w:ascii="Times New Roman" w:hAnsi="Times New Roman" w:cs="Times New Roman"/>
          <w:sz w:val="24"/>
          <w:szCs w:val="24"/>
        </w:rPr>
        <w:t>o</w:t>
      </w:r>
      <w:r w:rsidRPr="00D36984">
        <w:rPr>
          <w:rFonts w:ascii="Times New Roman" w:hAnsi="Times New Roman" w:cs="Times New Roman"/>
          <w:sz w:val="24"/>
          <w:szCs w:val="24"/>
        </w:rPr>
        <w:t>bjętej księgą wieczystą KW nr</w:t>
      </w:r>
      <w:r>
        <w:rPr>
          <w:rFonts w:ascii="Times New Roman" w:hAnsi="Times New Roman" w:cs="Times New Roman"/>
          <w:sz w:val="24"/>
          <w:szCs w:val="24"/>
        </w:rPr>
        <w:t xml:space="preserve"> </w:t>
      </w:r>
      <w:r w:rsidRPr="00D36984">
        <w:rPr>
          <w:rFonts w:ascii="Times New Roman" w:hAnsi="Times New Roman" w:cs="Times New Roman"/>
          <w:sz w:val="24"/>
          <w:szCs w:val="24"/>
        </w:rPr>
        <w:t>…………</w:t>
      </w:r>
      <w:r>
        <w:rPr>
          <w:rFonts w:ascii="Times New Roman" w:hAnsi="Times New Roman" w:cs="Times New Roman"/>
          <w:sz w:val="24"/>
          <w:szCs w:val="24"/>
        </w:rPr>
        <w:t>……………………</w:t>
      </w:r>
      <w:r w:rsidRPr="00D36984">
        <w:rPr>
          <w:rFonts w:ascii="Times New Roman" w:hAnsi="Times New Roman" w:cs="Times New Roman"/>
          <w:sz w:val="24"/>
          <w:szCs w:val="24"/>
        </w:rPr>
        <w:t>….</w:t>
      </w:r>
      <w:r>
        <w:rPr>
          <w:rFonts w:ascii="Times New Roman" w:hAnsi="Times New Roman" w:cs="Times New Roman"/>
          <w:sz w:val="24"/>
          <w:szCs w:val="24"/>
        </w:rPr>
        <w:t xml:space="preserve"> </w:t>
      </w:r>
      <w:r w:rsidRPr="00D36984">
        <w:rPr>
          <w:rFonts w:ascii="Times New Roman" w:hAnsi="Times New Roman" w:cs="Times New Roman"/>
          <w:sz w:val="24"/>
          <w:szCs w:val="24"/>
        </w:rPr>
        <w:t>stanowiącej własność</w:t>
      </w:r>
      <w:r>
        <w:rPr>
          <w:rFonts w:ascii="Times New Roman" w:hAnsi="Times New Roman" w:cs="Times New Roman"/>
          <w:sz w:val="24"/>
          <w:szCs w:val="24"/>
        </w:rPr>
        <w:t>………………………………………………………………………………….</w:t>
      </w:r>
      <w:r w:rsidRPr="00D36984">
        <w:rPr>
          <w:rFonts w:ascii="Times New Roman" w:hAnsi="Times New Roman" w:cs="Times New Roman"/>
          <w:sz w:val="24"/>
          <w:szCs w:val="24"/>
        </w:rPr>
        <w:t xml:space="preserve"> względem nieruchomości sąsiednich oznaczonych numerami działek: </w:t>
      </w:r>
    </w:p>
    <w:p w:rsidR="00B97730" w:rsidRDefault="00B97730" w:rsidP="00B97730">
      <w:pPr>
        <w:spacing w:after="0" w:line="360" w:lineRule="auto"/>
        <w:jc w:val="both"/>
        <w:rPr>
          <w:rFonts w:ascii="Times New Roman" w:hAnsi="Times New Roman" w:cs="Times New Roman"/>
          <w:sz w:val="24"/>
          <w:szCs w:val="24"/>
        </w:rPr>
      </w:pPr>
      <w:r w:rsidRPr="00D36984">
        <w:rPr>
          <w:rFonts w:ascii="Times New Roman" w:hAnsi="Times New Roman" w:cs="Times New Roman"/>
          <w:sz w:val="24"/>
          <w:szCs w:val="24"/>
        </w:rPr>
        <w:t>nr………….objętej KW…………</w:t>
      </w:r>
      <w:r>
        <w:rPr>
          <w:rFonts w:ascii="Times New Roman" w:hAnsi="Times New Roman" w:cs="Times New Roman"/>
          <w:sz w:val="24"/>
          <w:szCs w:val="24"/>
        </w:rPr>
        <w:t>……….</w:t>
      </w:r>
      <w:r w:rsidRPr="00D36984">
        <w:rPr>
          <w:rFonts w:ascii="Times New Roman" w:hAnsi="Times New Roman" w:cs="Times New Roman"/>
          <w:sz w:val="24"/>
          <w:szCs w:val="24"/>
        </w:rPr>
        <w:t xml:space="preserve">będącej </w:t>
      </w:r>
      <w:r>
        <w:rPr>
          <w:rFonts w:ascii="Times New Roman" w:hAnsi="Times New Roman" w:cs="Times New Roman"/>
          <w:sz w:val="24"/>
          <w:szCs w:val="24"/>
        </w:rPr>
        <w:t>w</w:t>
      </w:r>
      <w:r w:rsidRPr="00D36984">
        <w:rPr>
          <w:rFonts w:ascii="Times New Roman" w:hAnsi="Times New Roman" w:cs="Times New Roman"/>
          <w:sz w:val="24"/>
          <w:szCs w:val="24"/>
        </w:rPr>
        <w:t>łasnością</w:t>
      </w:r>
      <w:r>
        <w:rPr>
          <w:rFonts w:ascii="Times New Roman" w:hAnsi="Times New Roman" w:cs="Times New Roman"/>
          <w:sz w:val="24"/>
          <w:szCs w:val="24"/>
        </w:rPr>
        <w:t>………………………………………..</w:t>
      </w:r>
    </w:p>
    <w:p w:rsidR="00B97730" w:rsidRPr="00D36984" w:rsidRDefault="00B97730" w:rsidP="00B977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nr…………..objętej KW………………….będącej własnością……………………………………….</w:t>
      </w:r>
    </w:p>
    <w:p w:rsidR="00B97730" w:rsidRDefault="00B97730" w:rsidP="00B97730">
      <w:pPr>
        <w:spacing w:after="0" w:line="360" w:lineRule="auto"/>
        <w:rPr>
          <w:rFonts w:ascii="Arial" w:hAnsi="Arial" w:cs="Arial"/>
        </w:rPr>
      </w:pPr>
      <w:r>
        <w:rPr>
          <w:rFonts w:ascii="Times New Roman" w:hAnsi="Times New Roman" w:cs="Times New Roman"/>
          <w:sz w:val="24"/>
          <w:szCs w:val="24"/>
        </w:rPr>
        <w:t>położonych w obrębie geodezyjnym m. Siemiatycze</w:t>
      </w:r>
      <w:r>
        <w:rPr>
          <w:rFonts w:ascii="Times New Roman" w:hAnsi="Times New Roman" w:cs="Times New Roman"/>
          <w:sz w:val="24"/>
          <w:szCs w:val="24"/>
        </w:rPr>
        <w:br/>
      </w:r>
      <w:r>
        <w:rPr>
          <w:rFonts w:ascii="Times New Roman" w:hAnsi="Times New Roman" w:cs="Times New Roman"/>
          <w:sz w:val="24"/>
          <w:szCs w:val="24"/>
        </w:rPr>
        <w:br/>
      </w:r>
    </w:p>
    <w:p w:rsidR="00B97730" w:rsidRDefault="00B97730" w:rsidP="00B97730">
      <w:pPr>
        <w:pStyle w:val="Default"/>
        <w:ind w:left="4536" w:firstLine="708"/>
        <w:rPr>
          <w:rFonts w:ascii="Arial" w:hAnsi="Arial" w:cs="Arial"/>
          <w:color w:val="auto"/>
          <w:sz w:val="22"/>
          <w:szCs w:val="22"/>
        </w:rPr>
      </w:pPr>
      <w:r>
        <w:rPr>
          <w:rFonts w:ascii="Arial" w:hAnsi="Arial" w:cs="Arial"/>
          <w:color w:val="auto"/>
          <w:sz w:val="22"/>
          <w:szCs w:val="22"/>
        </w:rPr>
        <w:t xml:space="preserve">............................................................ </w:t>
      </w:r>
    </w:p>
    <w:p w:rsidR="00B97730" w:rsidRDefault="00B97730" w:rsidP="00B97730">
      <w:pPr>
        <w:autoSpaceDE w:val="0"/>
        <w:spacing w:after="0" w:line="240" w:lineRule="auto"/>
        <w:ind w:left="3540" w:firstLine="708"/>
        <w:jc w:val="center"/>
        <w:rPr>
          <w:rFonts w:ascii="Times New Roman" w:hAnsi="Times New Roman" w:cs="Times New Roman"/>
          <w:sz w:val="16"/>
          <w:szCs w:val="16"/>
        </w:rPr>
      </w:pPr>
      <w:r w:rsidRPr="004B78C5">
        <w:rPr>
          <w:rFonts w:ascii="Times New Roman" w:hAnsi="Times New Roman" w:cs="Times New Roman"/>
          <w:sz w:val="16"/>
          <w:szCs w:val="16"/>
        </w:rPr>
        <w:t>(podpis wnioskodawcy)</w:t>
      </w:r>
    </w:p>
    <w:p w:rsidR="00B97730" w:rsidRDefault="00B97730" w:rsidP="00B97730">
      <w:pPr>
        <w:autoSpaceDE w:val="0"/>
        <w:spacing w:after="0" w:line="240" w:lineRule="auto"/>
        <w:ind w:left="3540" w:firstLine="708"/>
        <w:jc w:val="center"/>
        <w:rPr>
          <w:rFonts w:ascii="Arial" w:hAnsi="Arial" w:cs="Arial"/>
        </w:rPr>
      </w:pPr>
    </w:p>
    <w:p w:rsidR="00B97730" w:rsidRPr="004B78C5" w:rsidRDefault="00B97730" w:rsidP="00B97730">
      <w:pPr>
        <w:autoSpaceDE w:val="0"/>
        <w:spacing w:after="0" w:line="360" w:lineRule="auto"/>
        <w:ind w:left="-1417" w:right="7511"/>
        <w:jc w:val="center"/>
        <w:rPr>
          <w:rFonts w:ascii="Times New Roman" w:hAnsi="Times New Roman" w:cs="Times New Roman"/>
          <w:sz w:val="20"/>
          <w:szCs w:val="20"/>
        </w:rPr>
      </w:pPr>
      <w:r w:rsidRPr="004B78C5">
        <w:rPr>
          <w:rFonts w:ascii="Times New Roman" w:hAnsi="Times New Roman" w:cs="Times New Roman"/>
          <w:sz w:val="20"/>
          <w:szCs w:val="20"/>
        </w:rPr>
        <w:t>Załączniki:</w:t>
      </w:r>
    </w:p>
    <w:p w:rsidR="00B97730" w:rsidRDefault="00B97730" w:rsidP="00B97730">
      <w:pPr>
        <w:autoSpaceDE w:val="0"/>
        <w:spacing w:after="0" w:line="360" w:lineRule="auto"/>
        <w:ind w:right="7511"/>
        <w:rPr>
          <w:rFonts w:ascii="Times New Roman" w:hAnsi="Times New Roman" w:cs="Times New Roman"/>
          <w:sz w:val="20"/>
          <w:szCs w:val="20"/>
        </w:rPr>
      </w:pPr>
      <w:r w:rsidRPr="004B78C5">
        <w:rPr>
          <w:rFonts w:ascii="Times New Roman" w:hAnsi="Times New Roman" w:cs="Times New Roman"/>
          <w:sz w:val="20"/>
          <w:szCs w:val="20"/>
        </w:rPr>
        <w:t>- pełnomocnic</w:t>
      </w:r>
      <w:r>
        <w:rPr>
          <w:rFonts w:ascii="Times New Roman" w:hAnsi="Times New Roman" w:cs="Times New Roman"/>
          <w:sz w:val="20"/>
          <w:szCs w:val="20"/>
        </w:rPr>
        <w:t>two</w:t>
      </w:r>
    </w:p>
    <w:p w:rsidR="00B97730" w:rsidRPr="00474F90" w:rsidRDefault="00B97730" w:rsidP="00B97730">
      <w:pPr>
        <w:autoSpaceDE w:val="0"/>
        <w:spacing w:after="0" w:line="240" w:lineRule="auto"/>
        <w:jc w:val="center"/>
        <w:rPr>
          <w:rFonts w:ascii="Times New Roman" w:hAnsi="Times New Roman" w:cs="Times New Roman"/>
          <w:b/>
          <w:sz w:val="24"/>
          <w:szCs w:val="24"/>
        </w:rPr>
      </w:pPr>
      <w:r>
        <w:rPr>
          <w:rFonts w:ascii="Arial" w:hAnsi="Arial" w:cs="Arial"/>
        </w:rPr>
        <w:br w:type="page"/>
      </w:r>
      <w:r w:rsidRPr="00474F90">
        <w:rPr>
          <w:rFonts w:ascii="Times New Roman" w:hAnsi="Times New Roman" w:cs="Times New Roman"/>
          <w:b/>
          <w:sz w:val="24"/>
          <w:szCs w:val="24"/>
        </w:rPr>
        <w:lastRenderedPageBreak/>
        <w:t>Informacja</w:t>
      </w:r>
    </w:p>
    <w:p w:rsidR="00F24983" w:rsidRPr="00F24983" w:rsidRDefault="00F24983" w:rsidP="00F24983">
      <w:pPr>
        <w:suppressAutoHyphens w:val="0"/>
        <w:spacing w:after="0" w:line="259" w:lineRule="auto"/>
        <w:jc w:val="both"/>
        <w:rPr>
          <w:rFonts w:ascii="Times New Roman" w:hAnsi="Times New Roman" w:cs="Times New Roman"/>
          <w:sz w:val="24"/>
          <w:szCs w:val="24"/>
          <w:lang w:eastAsia="en-US"/>
        </w:rPr>
      </w:pPr>
      <w:r w:rsidRPr="00F24983">
        <w:rPr>
          <w:rFonts w:ascii="Times New Roman" w:hAnsi="Times New Roman" w:cs="Times New Roman"/>
          <w:sz w:val="24"/>
          <w:szCs w:val="24"/>
          <w:lang w:eastAsia="en-US"/>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jest Burmistrz Miasta Siemiatycze z siedzibą w Urzędzie Miasta Siemiatycze, ul. Pałacowa 2, 17-300 Siemiatycze. Dane kontaktowe do inspektora ochrony danych w Mieście Siemiatycze - Urząd Miasta adres e-mail </w:t>
      </w:r>
      <w:hyperlink r:id="rId4" w:history="1">
        <w:r w:rsidRPr="00F24983">
          <w:rPr>
            <w:rFonts w:ascii="Times New Roman" w:hAnsi="Times New Roman" w:cs="Times New Roman"/>
            <w:color w:val="0563C1"/>
            <w:sz w:val="24"/>
            <w:szCs w:val="24"/>
            <w:u w:val="single"/>
            <w:lang w:eastAsia="en-US"/>
          </w:rPr>
          <w:t>iod@siemiatycze.eu</w:t>
        </w:r>
      </w:hyperlink>
      <w:r>
        <w:rPr>
          <w:rFonts w:ascii="Times New Roman" w:hAnsi="Times New Roman" w:cs="Times New Roman"/>
          <w:sz w:val="24"/>
          <w:szCs w:val="24"/>
          <w:lang w:eastAsia="en-US"/>
        </w:rPr>
        <w:t xml:space="preserve">, </w:t>
      </w:r>
      <w:bookmarkStart w:id="0" w:name="_GoBack"/>
      <w:bookmarkEnd w:id="0"/>
      <w:r w:rsidRPr="00F24983">
        <w:rPr>
          <w:rFonts w:ascii="Times New Roman" w:hAnsi="Times New Roman" w:cs="Times New Roman"/>
          <w:sz w:val="24"/>
          <w:szCs w:val="24"/>
          <w:lang w:eastAsia="en-US"/>
        </w:rPr>
        <w:t>tel. 85 6565813, Urząd Miasta Siemiatycze ul. Pałacowa 2. Państwa dane osobowe przetwarzane będą w związku z wydaniem decyzji o rozgraniczeniu nieruchomości, które jest zadaniem realizowanym w ramach wypełniania obowiązku prawnego ciążącego na administratorze, na podstawie art. 6 ust 1 lit. c ogólnego rozporządzenia. Państwa dane osobowe nie będą przekazywane innym odbiorcom. Dane osobowe nie będą przekazywane do państwa trzeciego/ organizacji międzynarodowej. Państwa dane osobowe będą przechowywane przez okres zgodnie z przepisami prawa (Rozporządzenie Prezesa Rady Ministrów z dnia 18 stycznia 2011 r. w sprawie instrukcji kancelaryjnej, jednolitych rzeczowych wykazów akt oraz instrukcji w sprawie organizacji i zakresu działania archiwów zakładowych). Posiadają Państwo prawo dostępu do treści swoich danych oraz prawo ich sprostowania. Mają Państwo prawo wniesienia skargi do Prezesa Urzędu Ochrony Danych Osobowych gdy uznają, iż przetwarzanie danych osobowych Państwa dotyczących narusza przepisy ogólnego rozporządzenia o ochronie danych osobowych z dnia 27 kwietnia 2016 r. Podanie przez Państwa danych osobowych jest warunkiem ustawowym niezbędnym do rozpatrzenia wniosku o wydanie decyzji o rozgraniczeniu nieruchomości. Państwa dane nie będą przetwarzane w sposób zautomatyzowany.</w:t>
      </w:r>
    </w:p>
    <w:p w:rsidR="003339FE" w:rsidRDefault="003339FE"/>
    <w:sectPr w:rsidR="003339FE" w:rsidSect="00B97730">
      <w:pgSz w:w="11906" w:h="16838"/>
      <w:pgMar w:top="1418"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9E"/>
    <w:rsid w:val="003339FE"/>
    <w:rsid w:val="00B97730"/>
    <w:rsid w:val="00F24983"/>
    <w:rsid w:val="00FE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F65DF-638F-4F9B-8A37-E68A0F22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7730"/>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7730"/>
    <w:pPr>
      <w:suppressAutoHyphens/>
      <w:autoSpaceDE w:val="0"/>
      <w:spacing w:after="0" w:line="240" w:lineRule="auto"/>
    </w:pPr>
    <w:rPr>
      <w:rFonts w:ascii="Times New Roman" w:eastAsia="Calibri" w:hAnsi="Times New Roman" w:cs="Calibri"/>
      <w:color w:val="000000"/>
      <w:sz w:val="24"/>
      <w:szCs w:val="24"/>
      <w:lang w:eastAsia="ar-SA"/>
    </w:rPr>
  </w:style>
  <w:style w:type="character" w:styleId="Hipercze">
    <w:name w:val="Hyperlink"/>
    <w:uiPriority w:val="99"/>
    <w:unhideWhenUsed/>
    <w:rsid w:val="00B977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iemiatycz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2295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Twarowski</dc:creator>
  <cp:keywords/>
  <dc:description/>
  <cp:lastModifiedBy>Grzegorz Twarowski</cp:lastModifiedBy>
  <cp:revision>3</cp:revision>
  <dcterms:created xsi:type="dcterms:W3CDTF">2020-11-09T12:17:00Z</dcterms:created>
  <dcterms:modified xsi:type="dcterms:W3CDTF">2020-12-30T11:00:00Z</dcterms:modified>
</cp:coreProperties>
</file>