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25B" w:rsidRDefault="006C225B" w:rsidP="00C54164">
      <w:pPr>
        <w:spacing w:after="0" w:line="360" w:lineRule="auto"/>
        <w:rPr>
          <w:rStyle w:val="Pogrubienie"/>
          <w:rFonts w:ascii="Times New Roman" w:hAnsi="Times New Roman" w:cs="Times New Roman"/>
          <w:sz w:val="24"/>
          <w:szCs w:val="24"/>
        </w:rPr>
      </w:pPr>
      <w:r>
        <w:rPr>
          <w:rStyle w:val="Pogrubienie"/>
          <w:rFonts w:ascii="Times New Roman" w:hAnsi="Times New Roman" w:cs="Times New Roman"/>
          <w:sz w:val="24"/>
          <w:szCs w:val="24"/>
        </w:rPr>
        <w:t>KARTA USŁUGI</w:t>
      </w:r>
    </w:p>
    <w:p w:rsidR="006C225B" w:rsidRPr="00721C5E" w:rsidRDefault="006C225B" w:rsidP="000C39FD">
      <w:pPr>
        <w:spacing w:after="240" w:line="360" w:lineRule="auto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  <w:r>
        <w:rPr>
          <w:rStyle w:val="Pogrubienie"/>
          <w:rFonts w:ascii="Times New Roman" w:hAnsi="Times New Roman" w:cs="Times New Roman"/>
          <w:sz w:val="24"/>
          <w:szCs w:val="24"/>
        </w:rPr>
        <w:t>PRZENIESIENIE DECYZJI O WARUNKACH ZABUDOWY</w:t>
      </w:r>
    </w:p>
    <w:p w:rsidR="006C225B" w:rsidRPr="00721C5E" w:rsidRDefault="006C225B" w:rsidP="00AF10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Numer karty IF 3, wersja </w:t>
      </w:r>
      <w:r w:rsidR="004E5429">
        <w:rPr>
          <w:rFonts w:ascii="Times New Roman" w:hAnsi="Times New Roman" w:cs="Times New Roman"/>
          <w:sz w:val="24"/>
          <w:szCs w:val="24"/>
        </w:rPr>
        <w:t xml:space="preserve">nr </w:t>
      </w:r>
      <w:r>
        <w:rPr>
          <w:rFonts w:ascii="Times New Roman" w:hAnsi="Times New Roman" w:cs="Times New Roman"/>
          <w:sz w:val="24"/>
          <w:szCs w:val="24"/>
        </w:rPr>
        <w:t xml:space="preserve">1 z dnia 17 grudnia </w:t>
      </w:r>
      <w:r w:rsidRPr="00721C5E">
        <w:rPr>
          <w:rFonts w:ascii="Times New Roman" w:hAnsi="Times New Roman" w:cs="Times New Roman"/>
          <w:sz w:val="24"/>
          <w:szCs w:val="24"/>
        </w:rPr>
        <w:t xml:space="preserve">2020 </w:t>
      </w:r>
      <w:r>
        <w:rPr>
          <w:rFonts w:ascii="Times New Roman" w:hAnsi="Times New Roman" w:cs="Times New Roman"/>
          <w:sz w:val="24"/>
          <w:szCs w:val="24"/>
        </w:rPr>
        <w:t xml:space="preserve">roku </w:t>
      </w:r>
    </w:p>
    <w:p w:rsidR="006C225B" w:rsidRPr="00721C5E" w:rsidRDefault="006C225B" w:rsidP="00F43447">
      <w:pPr>
        <w:spacing w:after="120"/>
        <w:rPr>
          <w:rStyle w:val="Pogrubienie"/>
          <w:rFonts w:ascii="Times New Roman" w:hAnsi="Times New Roman" w:cs="Times New Roman"/>
          <w:sz w:val="24"/>
          <w:szCs w:val="24"/>
        </w:rPr>
      </w:pPr>
      <w:r w:rsidRPr="00721C5E">
        <w:rPr>
          <w:rStyle w:val="Pogrubienie"/>
          <w:rFonts w:ascii="Times New Roman" w:hAnsi="Times New Roman" w:cs="Times New Roman"/>
          <w:sz w:val="24"/>
          <w:szCs w:val="24"/>
        </w:rPr>
        <w:t>PODSTAWA PRAWNA</w:t>
      </w:r>
    </w:p>
    <w:p w:rsidR="006C225B" w:rsidRDefault="006C225B" w:rsidP="00F43447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Ustawa</w:t>
      </w:r>
      <w:r w:rsidRPr="00C54164">
        <w:rPr>
          <w:rFonts w:ascii="Times New Roman" w:hAnsi="Times New Roman" w:cs="Times New Roman"/>
          <w:sz w:val="24"/>
          <w:szCs w:val="24"/>
        </w:rPr>
        <w:t xml:space="preserve"> z dnia 27 marca 2003 r. o planowaniu i zagospodarowaniu przestrzennym </w:t>
      </w:r>
    </w:p>
    <w:p w:rsidR="006C225B" w:rsidRDefault="006C225B" w:rsidP="00F43447">
      <w:pPr>
        <w:pStyle w:val="Akapitzlist"/>
        <w:spacing w:after="24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Ustawa z dnia 14 czerwca 1960 r. Kodeks postępowania administracyjnego </w:t>
      </w:r>
    </w:p>
    <w:p w:rsidR="006C225B" w:rsidRPr="00721C5E" w:rsidRDefault="006C225B" w:rsidP="00E66BEA">
      <w:pPr>
        <w:spacing w:after="120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  <w:r w:rsidRPr="00721C5E">
        <w:rPr>
          <w:rStyle w:val="Pogrubienie"/>
          <w:rFonts w:ascii="Times New Roman" w:hAnsi="Times New Roman" w:cs="Times New Roman"/>
          <w:sz w:val="24"/>
          <w:szCs w:val="24"/>
        </w:rPr>
        <w:t>WYMAGANE DOKUMENTY</w:t>
      </w:r>
    </w:p>
    <w:p w:rsidR="006C225B" w:rsidRDefault="006C225B" w:rsidP="00F43447">
      <w:pPr>
        <w:pStyle w:val="Akapitzlist"/>
        <w:spacing w:after="120"/>
        <w:ind w:left="0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C54164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Wniosek o </w:t>
      </w:r>
      <w: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przeniesienie </w:t>
      </w:r>
      <w:r w:rsidRPr="00C54164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decyzji o warunkach zabudowy </w:t>
      </w:r>
    </w:p>
    <w:p w:rsidR="006C225B" w:rsidRDefault="006C225B" w:rsidP="00F43447">
      <w:pPr>
        <w:pStyle w:val="Akapitzlist"/>
        <w:spacing w:after="0"/>
        <w:ind w:left="0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Załączniki:</w:t>
      </w:r>
    </w:p>
    <w:p w:rsidR="006C225B" w:rsidRDefault="006C225B" w:rsidP="00D33604">
      <w:pPr>
        <w:pStyle w:val="Akapitzlist"/>
        <w:numPr>
          <w:ilvl w:val="0"/>
          <w:numId w:val="6"/>
        </w:numPr>
        <w:spacing w:after="0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0108C8">
        <w:rPr>
          <w:rFonts w:ascii="Times New Roman" w:hAnsi="Times New Roman" w:cs="Times New Roman"/>
          <w:sz w:val="24"/>
          <w:szCs w:val="24"/>
        </w:rPr>
        <w:t>świadczenie inwestora, na rzecz którego wydana została decyzja o warunkach zabudowy, o wyrażeniu zgody na przeniesienie tej decyzji na rzecz innego podmiotu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108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225B" w:rsidRPr="00C54164" w:rsidRDefault="006C225B" w:rsidP="000108C8">
      <w:pPr>
        <w:pStyle w:val="Akapitzlist"/>
        <w:numPr>
          <w:ilvl w:val="0"/>
          <w:numId w:val="6"/>
        </w:numPr>
        <w:spacing w:after="0"/>
        <w:ind w:left="714" w:hanging="357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d</w:t>
      </w:r>
      <w:r w:rsidRPr="00C54164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owód </w:t>
      </w:r>
      <w: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uiszczenia </w:t>
      </w:r>
      <w:r w:rsidRPr="00C54164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należnej opłaty skarbowej</w:t>
      </w:r>
      <w: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za wydanie decyzji;</w:t>
      </w:r>
    </w:p>
    <w:p w:rsidR="006C225B" w:rsidRDefault="006C225B" w:rsidP="005F04E8">
      <w:pPr>
        <w:pStyle w:val="Akapitzlist"/>
        <w:numPr>
          <w:ilvl w:val="0"/>
          <w:numId w:val="6"/>
        </w:numPr>
        <w:spacing w:after="240"/>
        <w:ind w:left="714" w:hanging="357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w</w:t>
      </w:r>
      <w:r w:rsidRPr="000108C8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przypadku ustanowienia pełnomocnika – oryginał lub urzędowo poświadczony odpis pełnomocnictwa wraz z dowodem uiszczenia opłaty za pełnomocnictwo</w:t>
      </w:r>
      <w: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</w:p>
    <w:p w:rsidR="006C225B" w:rsidRPr="00721C5E" w:rsidRDefault="006C225B" w:rsidP="004B3F44">
      <w:pPr>
        <w:spacing w:after="120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  <w:r w:rsidRPr="00721C5E">
        <w:rPr>
          <w:rStyle w:val="Pogrubienie"/>
          <w:rFonts w:ascii="Times New Roman" w:hAnsi="Times New Roman" w:cs="Times New Roman"/>
          <w:sz w:val="24"/>
          <w:szCs w:val="24"/>
        </w:rPr>
        <w:t>FORMULARZE DO POBRANIA</w:t>
      </w:r>
    </w:p>
    <w:p w:rsidR="006C225B" w:rsidRDefault="006C225B" w:rsidP="004B3F44">
      <w:pPr>
        <w:spacing w:after="240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Druk wniosku do pobrania w pokoju nr 1</w:t>
      </w:r>
      <w:r w:rsidRPr="00721C5E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 lub</w:t>
      </w:r>
      <w: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na stronie internetowej Miasta Siemiatycze</w:t>
      </w:r>
      <w:r w:rsidRPr="00587947">
        <w:t xml:space="preserve"> </w:t>
      </w:r>
      <w:r>
        <w:br/>
      </w:r>
      <w: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pod adresem: </w:t>
      </w:r>
      <w:r w:rsidRPr="00587947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www.siemiatycze.eu</w:t>
      </w:r>
      <w: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6C225B" w:rsidRDefault="006C225B" w:rsidP="004B3F44">
      <w:pPr>
        <w:spacing w:after="120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  <w:r w:rsidRPr="00721C5E">
        <w:rPr>
          <w:rStyle w:val="Pogrubienie"/>
          <w:rFonts w:ascii="Times New Roman" w:hAnsi="Times New Roman" w:cs="Times New Roman"/>
          <w:sz w:val="24"/>
          <w:szCs w:val="24"/>
        </w:rPr>
        <w:t>OPŁATY</w:t>
      </w:r>
    </w:p>
    <w:p w:rsidR="006C225B" w:rsidRDefault="006C225B" w:rsidP="007E2EC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 zł - opłata skarbowa za wydanie decyzji o przeniesieniu decyzji o warunkach zabudowy</w:t>
      </w:r>
    </w:p>
    <w:p w:rsidR="006C225B" w:rsidRDefault="006C225B" w:rsidP="007E2EC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EC0">
        <w:rPr>
          <w:rFonts w:ascii="Times New Roman" w:hAnsi="Times New Roman" w:cs="Times New Roman"/>
          <w:sz w:val="24"/>
          <w:szCs w:val="24"/>
        </w:rPr>
        <w:t xml:space="preserve">Zwolnione z opłaty skarbowej są: </w:t>
      </w:r>
    </w:p>
    <w:p w:rsidR="006C225B" w:rsidRDefault="006C225B" w:rsidP="007E2E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2EC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E2EC0">
        <w:rPr>
          <w:rFonts w:ascii="Times New Roman" w:hAnsi="Times New Roman" w:cs="Times New Roman"/>
          <w:sz w:val="24"/>
          <w:szCs w:val="24"/>
        </w:rPr>
        <w:t xml:space="preserve">decyzje wydawane w sprawach budownictwa mieszkaniowego, </w:t>
      </w:r>
    </w:p>
    <w:p w:rsidR="006C225B" w:rsidRPr="00C54164" w:rsidRDefault="006C225B" w:rsidP="007E2EC0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7E2EC0">
        <w:rPr>
          <w:rFonts w:ascii="Times New Roman" w:hAnsi="Times New Roman" w:cs="Times New Roman"/>
          <w:sz w:val="24"/>
          <w:szCs w:val="24"/>
        </w:rPr>
        <w:t>- decyzje wydawane w sprawach, w których inwestorem jest jednostka budżetowa lub jednostka samorządu terytorialnego</w:t>
      </w:r>
    </w:p>
    <w:p w:rsidR="006C225B" w:rsidRDefault="006C225B" w:rsidP="007E2EC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 zł  - opłata skarbowa </w:t>
      </w:r>
      <w:r w:rsidRPr="007E2EC0">
        <w:rPr>
          <w:rFonts w:ascii="Times New Roman" w:hAnsi="Times New Roman" w:cs="Times New Roman"/>
          <w:sz w:val="24"/>
          <w:szCs w:val="24"/>
        </w:rPr>
        <w:t xml:space="preserve">za złożenie dokumentu stwierdzającego udzielenie pełnomocnictwa </w:t>
      </w:r>
    </w:p>
    <w:p w:rsidR="006C225B" w:rsidRDefault="006C225B" w:rsidP="007E2EC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E2EC0">
        <w:rPr>
          <w:rFonts w:ascii="Times New Roman" w:hAnsi="Times New Roman" w:cs="Times New Roman"/>
          <w:sz w:val="24"/>
          <w:szCs w:val="24"/>
        </w:rPr>
        <w:t xml:space="preserve">Zwolnienia z opłaty skarbowej za pełnomocnictwo: </w:t>
      </w:r>
    </w:p>
    <w:p w:rsidR="006C225B" w:rsidRDefault="006C225B" w:rsidP="005F04E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E2EC0">
        <w:rPr>
          <w:rFonts w:ascii="Times New Roman" w:hAnsi="Times New Roman" w:cs="Times New Roman"/>
          <w:sz w:val="24"/>
          <w:szCs w:val="24"/>
        </w:rPr>
        <w:t xml:space="preserve">- w przypadku złożenia pełnomocnictwa upoważniającego do odbioru dokumentów, </w:t>
      </w:r>
      <w:r w:rsidRPr="007E2EC0">
        <w:rPr>
          <w:rFonts w:ascii="Times New Roman" w:hAnsi="Times New Roman" w:cs="Times New Roman"/>
          <w:sz w:val="24"/>
          <w:szCs w:val="24"/>
        </w:rPr>
        <w:br/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EC0">
        <w:rPr>
          <w:rFonts w:ascii="Times New Roman" w:hAnsi="Times New Roman" w:cs="Times New Roman"/>
          <w:sz w:val="24"/>
          <w:szCs w:val="24"/>
        </w:rPr>
        <w:t xml:space="preserve">jeżeli pełnomocnictwo udzielane jest małżonkowi, wstępnemu, zstępnemu lub rodzeństwu, </w:t>
      </w:r>
      <w:r w:rsidRPr="007E2EC0">
        <w:rPr>
          <w:rFonts w:ascii="Times New Roman" w:hAnsi="Times New Roman" w:cs="Times New Roman"/>
          <w:sz w:val="24"/>
          <w:szCs w:val="24"/>
        </w:rPr>
        <w:br/>
        <w:t xml:space="preserve">- jeżeli mocodawcą jest jednostka budżetowa lub jednostka samorządu terytorialnego </w:t>
      </w:r>
      <w:r w:rsidRPr="007E2EC0">
        <w:rPr>
          <w:rFonts w:ascii="Times New Roman" w:hAnsi="Times New Roman" w:cs="Times New Roman"/>
          <w:sz w:val="24"/>
          <w:szCs w:val="24"/>
        </w:rPr>
        <w:br/>
      </w:r>
      <w:r w:rsidRPr="007E2EC0">
        <w:rPr>
          <w:rFonts w:ascii="Times New Roman" w:hAnsi="Times New Roman" w:cs="Times New Roman"/>
          <w:sz w:val="24"/>
          <w:szCs w:val="24"/>
        </w:rPr>
        <w:br/>
        <w:t>Obowiązek uiszcz</w:t>
      </w:r>
      <w:r>
        <w:rPr>
          <w:rFonts w:ascii="Times New Roman" w:hAnsi="Times New Roman" w:cs="Times New Roman"/>
          <w:sz w:val="24"/>
          <w:szCs w:val="24"/>
        </w:rPr>
        <w:t xml:space="preserve">enia opłaty skarbowej powstaje </w:t>
      </w:r>
      <w:r w:rsidRPr="007E2EC0">
        <w:rPr>
          <w:rFonts w:ascii="Times New Roman" w:hAnsi="Times New Roman" w:cs="Times New Roman"/>
          <w:sz w:val="24"/>
          <w:szCs w:val="24"/>
        </w:rPr>
        <w:t>- z chwilą złożenia wniosku o przeniesieni</w:t>
      </w:r>
      <w:r>
        <w:rPr>
          <w:rFonts w:ascii="Times New Roman" w:hAnsi="Times New Roman" w:cs="Times New Roman"/>
          <w:sz w:val="24"/>
          <w:szCs w:val="24"/>
        </w:rPr>
        <w:t>e decyzji o warunkach zabudowy.</w:t>
      </w:r>
    </w:p>
    <w:p w:rsidR="006C225B" w:rsidRPr="00810611" w:rsidRDefault="006C225B" w:rsidP="008106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0611">
        <w:rPr>
          <w:rFonts w:ascii="Times New Roman" w:hAnsi="Times New Roman" w:cs="Times New Roman"/>
          <w:sz w:val="24"/>
          <w:szCs w:val="24"/>
        </w:rPr>
        <w:t xml:space="preserve">Wpłaty </w:t>
      </w:r>
      <w:r>
        <w:rPr>
          <w:rFonts w:ascii="Times New Roman" w:hAnsi="Times New Roman" w:cs="Times New Roman"/>
          <w:sz w:val="24"/>
          <w:szCs w:val="24"/>
        </w:rPr>
        <w:t xml:space="preserve">należnej opłaty skarbowej </w:t>
      </w:r>
      <w:r w:rsidRPr="00810611">
        <w:rPr>
          <w:rFonts w:ascii="Times New Roman" w:hAnsi="Times New Roman" w:cs="Times New Roman"/>
          <w:sz w:val="24"/>
          <w:szCs w:val="24"/>
        </w:rPr>
        <w:t>można dokonać w kasie urzędu lub przelewem na konto Urzędu Miasta Siemiatycze Nr 66 1240 5211 1111 0010 3200 7917 z adnotacją dotyczącą tytułu wpłaty.</w:t>
      </w:r>
    </w:p>
    <w:p w:rsidR="006C225B" w:rsidRPr="004817F5" w:rsidRDefault="006C225B" w:rsidP="00836754">
      <w:pPr>
        <w:spacing w:after="0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AF106F" w:rsidRDefault="00AF106F" w:rsidP="001304FC">
      <w:pPr>
        <w:spacing w:after="240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6C225B" w:rsidRDefault="006C225B" w:rsidP="001304FC">
      <w:pPr>
        <w:spacing w:after="240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  <w:r w:rsidRPr="00721C5E">
        <w:rPr>
          <w:rStyle w:val="Pogrubienie"/>
          <w:rFonts w:ascii="Times New Roman" w:hAnsi="Times New Roman" w:cs="Times New Roman"/>
          <w:sz w:val="24"/>
          <w:szCs w:val="24"/>
        </w:rPr>
        <w:lastRenderedPageBreak/>
        <w:t>TERMIN ZAŁATWIENIA SPRAWY</w:t>
      </w:r>
    </w:p>
    <w:p w:rsidR="006C225B" w:rsidRDefault="006C225B" w:rsidP="00D2009B">
      <w:pPr>
        <w:spacing w:after="0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W </w:t>
      </w:r>
      <w:r w:rsidRPr="00FB6007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terminie </w:t>
      </w:r>
      <w:r w:rsidRPr="00FB6007">
        <w:rPr>
          <w:rFonts w:ascii="Times New Roman" w:hAnsi="Times New Roman" w:cs="Times New Roman"/>
          <w:sz w:val="24"/>
          <w:szCs w:val="24"/>
        </w:rPr>
        <w:t xml:space="preserve">miesiąca </w:t>
      </w:r>
      <w:r w:rsidRPr="00FB6007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od daty złożenia</w:t>
      </w:r>
      <w:r w:rsidRPr="00C54164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kompletnego </w:t>
      </w:r>
      <w:r w:rsidRPr="00C54164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wniosku.</w:t>
      </w:r>
      <w: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6C225B" w:rsidRDefault="006C225B" w:rsidP="00D2009B">
      <w:pPr>
        <w:spacing w:after="0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6C225B" w:rsidRDefault="006C225B" w:rsidP="00D2009B">
      <w:pPr>
        <w:spacing w:after="240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  <w:r w:rsidRPr="00721C5E">
        <w:rPr>
          <w:rStyle w:val="Pogrubienie"/>
          <w:rFonts w:ascii="Times New Roman" w:hAnsi="Times New Roman" w:cs="Times New Roman"/>
          <w:sz w:val="24"/>
          <w:szCs w:val="24"/>
        </w:rPr>
        <w:t>MIEJSCE ZŁOŻENIA WNIOSKU</w:t>
      </w:r>
    </w:p>
    <w:p w:rsidR="006C225B" w:rsidRDefault="006C225B" w:rsidP="00D2009B">
      <w:pPr>
        <w:spacing w:after="120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721C5E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Urząd Miasta Siemiatycze, ul. Pałacowa 2, 17-300 Siemiatycze, parter, kancelaria ogólna</w:t>
      </w:r>
    </w:p>
    <w:p w:rsidR="006C225B" w:rsidRDefault="006C225B" w:rsidP="00D2009B">
      <w:pPr>
        <w:spacing w:after="120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721C5E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tel. 85 65 65 800, fax. 85 65 65 803, email </w:t>
      </w:r>
      <w:hyperlink r:id="rId5" w:history="1">
        <w:r w:rsidRPr="00233A64">
          <w:rPr>
            <w:rStyle w:val="Hipercze"/>
            <w:rFonts w:ascii="Times New Roman" w:hAnsi="Times New Roman" w:cs="Times New Roman"/>
            <w:sz w:val="24"/>
            <w:szCs w:val="24"/>
          </w:rPr>
          <w:t>urzad@siemiatycze.eu</w:t>
        </w:r>
      </w:hyperlink>
    </w:p>
    <w:p w:rsidR="006C225B" w:rsidRPr="00721C5E" w:rsidRDefault="006C225B" w:rsidP="00D2009B">
      <w:pPr>
        <w:spacing w:after="240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strona internetowa Miasta Siemiatycze dostępna pod adresem: www.siemiatycze.eu</w:t>
      </w:r>
    </w:p>
    <w:p w:rsidR="006C225B" w:rsidRPr="00721C5E" w:rsidRDefault="006C225B" w:rsidP="00D2009B">
      <w:pPr>
        <w:spacing w:after="240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  <w:r w:rsidRPr="00721C5E">
        <w:rPr>
          <w:rStyle w:val="Pogrubienie"/>
          <w:rFonts w:ascii="Times New Roman" w:hAnsi="Times New Roman" w:cs="Times New Roman"/>
          <w:sz w:val="24"/>
          <w:szCs w:val="24"/>
        </w:rPr>
        <w:t>MIEJSCE ZAŁATWIENIA SPRAWY</w:t>
      </w:r>
    </w:p>
    <w:p w:rsidR="006C225B" w:rsidRPr="00C54164" w:rsidRDefault="006C225B" w:rsidP="00D2009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Referat Infrastruktury, pokój nr 1, telefon </w:t>
      </w:r>
      <w:r w:rsidRPr="00C54164">
        <w:rPr>
          <w:rFonts w:ascii="Times New Roman" w:hAnsi="Times New Roman" w:cs="Times New Roman"/>
          <w:sz w:val="24"/>
          <w:szCs w:val="24"/>
        </w:rPr>
        <w:t>85 65 65 827</w:t>
      </w:r>
    </w:p>
    <w:p w:rsidR="006C225B" w:rsidRPr="00C54164" w:rsidRDefault="006C225B" w:rsidP="00D2009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54164">
        <w:rPr>
          <w:rFonts w:ascii="Times New Roman" w:hAnsi="Times New Roman" w:cs="Times New Roman"/>
          <w:sz w:val="24"/>
          <w:szCs w:val="24"/>
        </w:rPr>
        <w:t>Urząd Miasta czynny jest w godzinach:</w:t>
      </w:r>
    </w:p>
    <w:p w:rsidR="006C225B" w:rsidRPr="00C54164" w:rsidRDefault="006C225B" w:rsidP="00D2009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54164">
        <w:rPr>
          <w:rFonts w:ascii="Times New Roman" w:hAnsi="Times New Roman" w:cs="Times New Roman"/>
          <w:sz w:val="24"/>
          <w:szCs w:val="24"/>
        </w:rPr>
        <w:t xml:space="preserve">-poniedziałek od 7:30 do 17:00, </w:t>
      </w:r>
    </w:p>
    <w:p w:rsidR="006C225B" w:rsidRPr="00C54164" w:rsidRDefault="006C225B" w:rsidP="00D2009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54164">
        <w:rPr>
          <w:rFonts w:ascii="Times New Roman" w:hAnsi="Times New Roman" w:cs="Times New Roman"/>
          <w:sz w:val="24"/>
          <w:szCs w:val="24"/>
        </w:rPr>
        <w:t>-od wtorku do czwartku od 7:30 do 15:30</w:t>
      </w:r>
    </w:p>
    <w:p w:rsidR="006C225B" w:rsidRPr="00721C5E" w:rsidRDefault="006C225B" w:rsidP="00D2009B">
      <w:pPr>
        <w:spacing w:after="240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C54164">
        <w:rPr>
          <w:rFonts w:ascii="Times New Roman" w:hAnsi="Times New Roman" w:cs="Times New Roman"/>
          <w:sz w:val="24"/>
          <w:szCs w:val="24"/>
        </w:rPr>
        <w:t>-piątek od 7:30 do 14:00</w:t>
      </w:r>
    </w:p>
    <w:p w:rsidR="006C225B" w:rsidRDefault="006C225B" w:rsidP="00061C06">
      <w:pPr>
        <w:spacing w:after="240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  <w:r w:rsidRPr="00721C5E">
        <w:rPr>
          <w:rStyle w:val="Pogrubienie"/>
          <w:rFonts w:ascii="Times New Roman" w:hAnsi="Times New Roman" w:cs="Times New Roman"/>
          <w:sz w:val="24"/>
          <w:szCs w:val="24"/>
        </w:rPr>
        <w:t>TRYB ODWOŁAWCZY/SKARGOWY</w:t>
      </w:r>
    </w:p>
    <w:p w:rsidR="006C225B" w:rsidRPr="00721C5E" w:rsidRDefault="006C225B" w:rsidP="00061C06">
      <w:pPr>
        <w:spacing w:after="240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Od decyzji przysługuje odwołanie do Samorządowego Kolegium Odwoławczego </w:t>
      </w:r>
      <w: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br/>
        <w:t xml:space="preserve">w Białymstoku za pośrednictwem Burmistrza Miasta Siemiatycze w terminie 14 dni od daty jej doręczenia. </w:t>
      </w:r>
    </w:p>
    <w:p w:rsidR="006C225B" w:rsidRDefault="006C225B" w:rsidP="004B680E">
      <w:pPr>
        <w:spacing w:after="240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  <w:r w:rsidRPr="00721C5E">
        <w:rPr>
          <w:rStyle w:val="Pogrubienie"/>
          <w:rFonts w:ascii="Times New Roman" w:hAnsi="Times New Roman" w:cs="Times New Roman"/>
          <w:sz w:val="24"/>
          <w:szCs w:val="24"/>
        </w:rPr>
        <w:t>UWAGI</w:t>
      </w:r>
    </w:p>
    <w:p w:rsidR="006C225B" w:rsidRDefault="006C225B" w:rsidP="00C930D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930D3">
        <w:rPr>
          <w:rFonts w:ascii="Times New Roman" w:hAnsi="Times New Roman" w:cs="Times New Roman"/>
          <w:sz w:val="24"/>
          <w:szCs w:val="24"/>
        </w:rPr>
        <w:t>Przeniesienie decyzji o warunkach zabudowy następuje na wniosek podmiotu, na rzecz którego decyzja ma być przeniesiona.</w:t>
      </w:r>
    </w:p>
    <w:p w:rsidR="006C225B" w:rsidRDefault="006C225B" w:rsidP="00C930D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63 ust. 5 </w:t>
      </w:r>
      <w:r w:rsidRPr="004B680E">
        <w:rPr>
          <w:rFonts w:ascii="Times New Roman" w:hAnsi="Times New Roman" w:cs="Times New Roman"/>
          <w:sz w:val="24"/>
          <w:szCs w:val="24"/>
        </w:rPr>
        <w:t>ustawy z dnia 27 marca 2003r. o planowaniu i</w:t>
      </w:r>
      <w:r>
        <w:rPr>
          <w:rFonts w:ascii="Times New Roman" w:hAnsi="Times New Roman" w:cs="Times New Roman"/>
          <w:sz w:val="24"/>
          <w:szCs w:val="24"/>
        </w:rPr>
        <w:t xml:space="preserve"> zagospodarowaniu przestrzennym o</w:t>
      </w:r>
      <w:r w:rsidRPr="000D73EC">
        <w:rPr>
          <w:rFonts w:ascii="Times New Roman" w:hAnsi="Times New Roman" w:cs="Times New Roman"/>
          <w:sz w:val="24"/>
          <w:szCs w:val="24"/>
        </w:rPr>
        <w:t>rgan, który wydał decyzję</w:t>
      </w:r>
      <w:r>
        <w:rPr>
          <w:rFonts w:ascii="Times New Roman" w:hAnsi="Times New Roman" w:cs="Times New Roman"/>
          <w:sz w:val="24"/>
          <w:szCs w:val="24"/>
        </w:rPr>
        <w:t xml:space="preserve"> o warunkach zabudowy </w:t>
      </w:r>
      <w:r w:rsidRPr="000D73EC">
        <w:rPr>
          <w:rFonts w:ascii="Times New Roman" w:hAnsi="Times New Roman" w:cs="Times New Roman"/>
          <w:sz w:val="24"/>
          <w:szCs w:val="24"/>
        </w:rPr>
        <w:t xml:space="preserve">jest obowiązany, za zgodą strony, na rzecz której decyzja została wydana, do przeniesienia tej decyzji na rzecz innej osoby, jeżeli przyjmuje ona wszystkie warunki zawarte w tej decyzji. </w:t>
      </w:r>
    </w:p>
    <w:p w:rsidR="006C225B" w:rsidRDefault="006C225B" w:rsidP="007E2EC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930D3">
        <w:rPr>
          <w:rFonts w:ascii="Times New Roman" w:hAnsi="Times New Roman" w:cs="Times New Roman"/>
          <w:sz w:val="24"/>
          <w:szCs w:val="24"/>
        </w:rPr>
        <w:t>Po złożeniu wniosku organ sprawdza jego kompletność, a w przypadku braków wniosku, wezwaniem zobowiązuje wnioskodawcę do jego uzupełnienia w terminie 7 dni z pouczeniem, że nie</w:t>
      </w:r>
      <w:r>
        <w:rPr>
          <w:rFonts w:ascii="Times New Roman" w:hAnsi="Times New Roman" w:cs="Times New Roman"/>
          <w:sz w:val="24"/>
          <w:szCs w:val="24"/>
        </w:rPr>
        <w:t xml:space="preserve">usunięcie przedstawionych </w:t>
      </w:r>
      <w:r w:rsidRPr="00C930D3">
        <w:rPr>
          <w:rFonts w:ascii="Times New Roman" w:hAnsi="Times New Roman" w:cs="Times New Roman"/>
          <w:sz w:val="24"/>
          <w:szCs w:val="24"/>
        </w:rPr>
        <w:t>braków we wskazanym terminie spowoduje pozostawienie wniosku bez rozpatrzenia.</w:t>
      </w:r>
    </w:p>
    <w:p w:rsidR="006C225B" w:rsidRDefault="006C225B" w:rsidP="005F04E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D73EC">
        <w:rPr>
          <w:rFonts w:ascii="Times New Roman" w:hAnsi="Times New Roman" w:cs="Times New Roman"/>
          <w:sz w:val="24"/>
          <w:szCs w:val="24"/>
        </w:rPr>
        <w:t>Stronami w postępowaniu o przeniesienie decyzji są jedynie podmioty, między którymi ma być dokonane jej przeniesienie.</w:t>
      </w:r>
    </w:p>
    <w:p w:rsidR="006C225B" w:rsidRDefault="006C225B" w:rsidP="005F04E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F04E8">
        <w:rPr>
          <w:rFonts w:ascii="Times New Roman" w:hAnsi="Times New Roman" w:cs="Times New Roman"/>
          <w:sz w:val="24"/>
          <w:szCs w:val="24"/>
        </w:rPr>
        <w:t xml:space="preserve">Decyzja staje się ostateczna po upływie 14 dni od dnia jej doręczenia wszystkim stronom postępowania, jeżeli w tym terminie żadna ze stron nie wniosła odwołania od wydanej decyzji. W trakcie biegu terminu do wniesienia odwołania strona może zrzec się prawa </w:t>
      </w:r>
      <w:r>
        <w:rPr>
          <w:rFonts w:ascii="Times New Roman" w:hAnsi="Times New Roman" w:cs="Times New Roman"/>
          <w:sz w:val="24"/>
          <w:szCs w:val="24"/>
        </w:rPr>
        <w:br/>
      </w:r>
      <w:r w:rsidRPr="005F04E8">
        <w:rPr>
          <w:rFonts w:ascii="Times New Roman" w:hAnsi="Times New Roman" w:cs="Times New Roman"/>
          <w:sz w:val="24"/>
          <w:szCs w:val="24"/>
        </w:rPr>
        <w:t>do wniesienia odwołania wobec organu, który wydał decyzję. Decyzja staje się ostateczna i prawomocna z dniem doręczenia organowi oświadczenia o zrzeczeniu się prawa do wniesienia odwołania przez ostatnią ze stron postępowania.</w:t>
      </w:r>
    </w:p>
    <w:p w:rsidR="006C225B" w:rsidRPr="00721C5E" w:rsidRDefault="006C225B" w:rsidP="00836754">
      <w:pPr>
        <w:spacing w:after="0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  <w:r w:rsidRPr="00721C5E">
        <w:rPr>
          <w:rStyle w:val="Pogrubienie"/>
          <w:rFonts w:ascii="Times New Roman" w:hAnsi="Times New Roman" w:cs="Times New Roman"/>
          <w:sz w:val="24"/>
          <w:szCs w:val="24"/>
        </w:rPr>
        <w:lastRenderedPageBreak/>
        <w:t>INFORMACJA</w:t>
      </w:r>
    </w:p>
    <w:p w:rsidR="009E2130" w:rsidRPr="001D369F" w:rsidRDefault="009E2130" w:rsidP="009E21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369F">
        <w:rPr>
          <w:rFonts w:ascii="Times New Roman" w:hAnsi="Times New Roman" w:cs="Times New Roman"/>
          <w:sz w:val="24"/>
          <w:szCs w:val="24"/>
        </w:rPr>
        <w:t>Zgodnie z art. 13 ust. 1 i ust. 2 Rozporządzenia Parlamentu Europejskiego i Rady (UE) 2016/679 z dnia 27 kwietnia 2016 r. w sprawie ochrony osób fizycznych w związku z przetwarzaniem danych osobowych i w sprawie swobodnego przepływu takich danych oraz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369F">
        <w:rPr>
          <w:rFonts w:ascii="Times New Roman" w:hAnsi="Times New Roman" w:cs="Times New Roman"/>
          <w:sz w:val="24"/>
          <w:szCs w:val="24"/>
        </w:rPr>
        <w:t>uchylenia dyrektywy 95/46/WE (ogólne ro</w:t>
      </w:r>
      <w:r>
        <w:rPr>
          <w:rFonts w:ascii="Times New Roman" w:hAnsi="Times New Roman" w:cs="Times New Roman"/>
          <w:sz w:val="24"/>
          <w:szCs w:val="24"/>
        </w:rPr>
        <w:t>zporządzenie o ochronie danych). A</w:t>
      </w:r>
      <w:r w:rsidRPr="001D369F">
        <w:rPr>
          <w:rFonts w:ascii="Times New Roman" w:hAnsi="Times New Roman" w:cs="Times New Roman"/>
          <w:sz w:val="24"/>
          <w:szCs w:val="24"/>
        </w:rPr>
        <w:t>dministratorem danych osobowych jest Burmistrz Miasta Siemiatycze z siedzibą w Urzędzie Miasta Siemiatycze, ul.</w:t>
      </w:r>
      <w:r>
        <w:rPr>
          <w:rFonts w:ascii="Times New Roman" w:hAnsi="Times New Roman" w:cs="Times New Roman"/>
          <w:sz w:val="24"/>
          <w:szCs w:val="24"/>
        </w:rPr>
        <w:t xml:space="preserve"> Pałacowa 2, 17-300 Siemiatycze. D</w:t>
      </w:r>
      <w:r w:rsidRPr="001D369F">
        <w:rPr>
          <w:rFonts w:ascii="Times New Roman" w:hAnsi="Times New Roman" w:cs="Times New Roman"/>
          <w:sz w:val="24"/>
          <w:szCs w:val="24"/>
        </w:rPr>
        <w:t xml:space="preserve">ane kontaktowe do inspektora ochrony danych w Mieście Siemiatycze - Urząd Miasta adres e-mail </w:t>
      </w:r>
      <w:hyperlink r:id="rId6" w:history="1">
        <w:r w:rsidRPr="001D369F">
          <w:rPr>
            <w:rStyle w:val="Hipercze"/>
            <w:rFonts w:ascii="Times New Roman" w:hAnsi="Times New Roman" w:cs="Times New Roman"/>
            <w:sz w:val="24"/>
            <w:szCs w:val="24"/>
          </w:rPr>
          <w:t>iod@siemiatycze.eu</w:t>
        </w:r>
      </w:hyperlink>
      <w:r w:rsidRPr="001D369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r w:rsidRPr="001D369F">
        <w:rPr>
          <w:rFonts w:ascii="Times New Roman" w:hAnsi="Times New Roman" w:cs="Times New Roman"/>
          <w:sz w:val="24"/>
          <w:szCs w:val="24"/>
        </w:rPr>
        <w:t>tel. 85 6565813, Urząd Mi</w:t>
      </w:r>
      <w:r>
        <w:rPr>
          <w:rFonts w:ascii="Times New Roman" w:hAnsi="Times New Roman" w:cs="Times New Roman"/>
          <w:sz w:val="24"/>
          <w:szCs w:val="24"/>
        </w:rPr>
        <w:t xml:space="preserve">asta Siemiatycze ul. Pałacowa 2. </w:t>
      </w:r>
      <w:r w:rsidRPr="001D369F">
        <w:rPr>
          <w:rFonts w:ascii="Times New Roman" w:hAnsi="Times New Roman" w:cs="Times New Roman"/>
          <w:sz w:val="24"/>
          <w:szCs w:val="24"/>
        </w:rPr>
        <w:t xml:space="preserve">Państwa dane osobowe przetwarzane będą w celu </w:t>
      </w:r>
      <w:r>
        <w:rPr>
          <w:rFonts w:ascii="Times New Roman" w:hAnsi="Times New Roman" w:cs="Times New Roman"/>
          <w:sz w:val="24"/>
          <w:szCs w:val="24"/>
        </w:rPr>
        <w:t xml:space="preserve"> przeniesienia decyzji o warunkach zabudowy</w:t>
      </w:r>
      <w:r w:rsidRPr="001D369F">
        <w:rPr>
          <w:rFonts w:ascii="Times New Roman" w:hAnsi="Times New Roman" w:cs="Times New Roman"/>
          <w:sz w:val="24"/>
          <w:szCs w:val="24"/>
        </w:rPr>
        <w:t xml:space="preserve">, które jest zadaniem realizowanym w ramach wypełniania obowiązku prawnego ciążącego na administratorze, </w:t>
      </w:r>
      <w:r>
        <w:rPr>
          <w:rFonts w:ascii="Times New Roman" w:hAnsi="Times New Roman" w:cs="Times New Roman"/>
          <w:sz w:val="24"/>
          <w:szCs w:val="24"/>
        </w:rPr>
        <w:br/>
      </w:r>
      <w:r w:rsidRPr="001D369F">
        <w:rPr>
          <w:rFonts w:ascii="Times New Roman" w:hAnsi="Times New Roman" w:cs="Times New Roman"/>
          <w:sz w:val="24"/>
          <w:szCs w:val="24"/>
        </w:rPr>
        <w:t>na podstawie art. 6 ust 1</w:t>
      </w:r>
      <w:r>
        <w:rPr>
          <w:rFonts w:ascii="Times New Roman" w:hAnsi="Times New Roman" w:cs="Times New Roman"/>
          <w:sz w:val="24"/>
          <w:szCs w:val="24"/>
        </w:rPr>
        <w:t xml:space="preserve"> lit. c ogólnego rozporządzenia. Odbiorcą Państwa danych </w:t>
      </w:r>
      <w:r w:rsidRPr="001D369F">
        <w:rPr>
          <w:rFonts w:ascii="Times New Roman" w:hAnsi="Times New Roman" w:cs="Times New Roman"/>
          <w:sz w:val="24"/>
          <w:szCs w:val="24"/>
        </w:rPr>
        <w:t>bę</w:t>
      </w:r>
      <w:r>
        <w:rPr>
          <w:rFonts w:ascii="Times New Roman" w:hAnsi="Times New Roman" w:cs="Times New Roman"/>
          <w:sz w:val="24"/>
          <w:szCs w:val="24"/>
        </w:rPr>
        <w:t>dą strony postępowania. D</w:t>
      </w:r>
      <w:r w:rsidRPr="001D369F">
        <w:rPr>
          <w:rFonts w:ascii="Times New Roman" w:hAnsi="Times New Roman" w:cs="Times New Roman"/>
          <w:sz w:val="24"/>
          <w:szCs w:val="24"/>
        </w:rPr>
        <w:t>ane osobowe nie będą przekazywane do państwa trzeci</w:t>
      </w:r>
      <w:r>
        <w:rPr>
          <w:rFonts w:ascii="Times New Roman" w:hAnsi="Times New Roman" w:cs="Times New Roman"/>
          <w:sz w:val="24"/>
          <w:szCs w:val="24"/>
        </w:rPr>
        <w:t xml:space="preserve">ego/ organizacji międzynarodowej. </w:t>
      </w:r>
      <w:r w:rsidRPr="001D369F">
        <w:rPr>
          <w:rFonts w:ascii="Times New Roman" w:hAnsi="Times New Roman" w:cs="Times New Roman"/>
          <w:sz w:val="24"/>
          <w:szCs w:val="24"/>
        </w:rPr>
        <w:t xml:space="preserve">Państwa dane osobowe będą przechowywane przez okres zgodnie z przepisami prawa (Rozporządzenie Prezesa Rady Ministrów z dnia 18 stycznia 2011 r. </w:t>
      </w:r>
      <w:bookmarkStart w:id="0" w:name="_GoBack"/>
      <w:bookmarkEnd w:id="0"/>
      <w:r w:rsidRPr="001D369F">
        <w:rPr>
          <w:rFonts w:ascii="Times New Roman" w:hAnsi="Times New Roman" w:cs="Times New Roman"/>
          <w:sz w:val="24"/>
          <w:szCs w:val="24"/>
        </w:rPr>
        <w:t xml:space="preserve">w sprawie instrukcji kancelaryjnej, jednolitych rzeczowych wykazów akt oraz instrukcji w sprawie organizacji i zakresu </w:t>
      </w:r>
      <w:r>
        <w:rPr>
          <w:rFonts w:ascii="Times New Roman" w:hAnsi="Times New Roman" w:cs="Times New Roman"/>
          <w:sz w:val="24"/>
          <w:szCs w:val="24"/>
        </w:rPr>
        <w:t>działania archiwów zakładowych). P</w:t>
      </w:r>
      <w:r w:rsidRPr="001D369F">
        <w:rPr>
          <w:rFonts w:ascii="Times New Roman" w:hAnsi="Times New Roman" w:cs="Times New Roman"/>
          <w:sz w:val="24"/>
          <w:szCs w:val="24"/>
        </w:rPr>
        <w:t>osiadają Państwo prawo dostępu do treści swoich dan</w:t>
      </w:r>
      <w:r>
        <w:rPr>
          <w:rFonts w:ascii="Times New Roman" w:hAnsi="Times New Roman" w:cs="Times New Roman"/>
          <w:sz w:val="24"/>
          <w:szCs w:val="24"/>
        </w:rPr>
        <w:t>ych oraz prawo ich sprostowania. M</w:t>
      </w:r>
      <w:r w:rsidRPr="001D369F">
        <w:rPr>
          <w:rFonts w:ascii="Times New Roman" w:hAnsi="Times New Roman" w:cs="Times New Roman"/>
          <w:sz w:val="24"/>
          <w:szCs w:val="24"/>
        </w:rPr>
        <w:t>ają Państwo prawo wniesienia skargi do Prezesa Urzędu Ochrony Danych Osobowych gdy uznają, iż przetwarzanie danych osobowych Państwa dotyczących narusza przepisy ogólnego rozporządzenia o ochronie danych osobo</w:t>
      </w:r>
      <w:r>
        <w:rPr>
          <w:rFonts w:ascii="Times New Roman" w:hAnsi="Times New Roman" w:cs="Times New Roman"/>
          <w:sz w:val="24"/>
          <w:szCs w:val="24"/>
        </w:rPr>
        <w:t>wych z dnia 27 kwietnia 2016 r. P</w:t>
      </w:r>
      <w:r w:rsidRPr="001D369F">
        <w:rPr>
          <w:rFonts w:ascii="Times New Roman" w:hAnsi="Times New Roman" w:cs="Times New Roman"/>
          <w:sz w:val="24"/>
          <w:szCs w:val="24"/>
        </w:rPr>
        <w:t xml:space="preserve">odanie przez Państwa danych osobowych jest warunkiem ustawowym niezbędnym do rozpatrzenia </w:t>
      </w:r>
      <w:r>
        <w:rPr>
          <w:rFonts w:ascii="Times New Roman" w:hAnsi="Times New Roman" w:cs="Times New Roman"/>
          <w:sz w:val="24"/>
          <w:szCs w:val="24"/>
        </w:rPr>
        <w:t xml:space="preserve">wniosku o przeniesienie decyzji o warunkach zabudowy. </w:t>
      </w:r>
      <w:r w:rsidRPr="001D369F">
        <w:rPr>
          <w:rFonts w:ascii="Times New Roman" w:hAnsi="Times New Roman" w:cs="Times New Roman"/>
          <w:sz w:val="24"/>
          <w:szCs w:val="24"/>
        </w:rPr>
        <w:t>Państwa dane nie będą przetwarzane w sposób zautomatyzowany.</w:t>
      </w:r>
    </w:p>
    <w:p w:rsidR="006C225B" w:rsidRPr="009449D1" w:rsidRDefault="006C225B" w:rsidP="00B818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C225B" w:rsidRPr="009449D1" w:rsidSect="00445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7"/>
    <w:name w:val="WWNum2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8"/>
    <w:multiLevelType w:val="multilevel"/>
    <w:tmpl w:val="00000008"/>
    <w:name w:val="WWNum26"/>
    <w:lvl w:ilvl="0">
      <w:start w:val="4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E021A0"/>
    <w:multiLevelType w:val="hybridMultilevel"/>
    <w:tmpl w:val="38381F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A5D0E"/>
    <w:multiLevelType w:val="hybridMultilevel"/>
    <w:tmpl w:val="5BD094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B985F48"/>
    <w:multiLevelType w:val="hybridMultilevel"/>
    <w:tmpl w:val="55E0D766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20383874"/>
    <w:multiLevelType w:val="hybridMultilevel"/>
    <w:tmpl w:val="157CA15A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0756F94"/>
    <w:multiLevelType w:val="hybridMultilevel"/>
    <w:tmpl w:val="80629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EB4994"/>
    <w:multiLevelType w:val="hybridMultilevel"/>
    <w:tmpl w:val="F828A9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B52043F"/>
    <w:multiLevelType w:val="multilevel"/>
    <w:tmpl w:val="5BD09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E296ABE"/>
    <w:multiLevelType w:val="hybridMultilevel"/>
    <w:tmpl w:val="982A2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FA6827"/>
    <w:multiLevelType w:val="hybridMultilevel"/>
    <w:tmpl w:val="C764D4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2D879A4"/>
    <w:multiLevelType w:val="hybridMultilevel"/>
    <w:tmpl w:val="B26418DC"/>
    <w:name w:val="WWNum214"/>
    <w:lvl w:ilvl="0" w:tplc="D52EC256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19E2D78"/>
    <w:multiLevelType w:val="hybridMultilevel"/>
    <w:tmpl w:val="5FF24D3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5A32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12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1"/>
  </w:num>
  <w:num w:numId="9">
    <w:abstractNumId w:val="11"/>
  </w:num>
  <w:num w:numId="10">
    <w:abstractNumId w:val="8"/>
  </w:num>
  <w:num w:numId="11">
    <w:abstractNumId w:val="10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776"/>
    <w:rsid w:val="000108C8"/>
    <w:rsid w:val="00015391"/>
    <w:rsid w:val="0002360F"/>
    <w:rsid w:val="000479AC"/>
    <w:rsid w:val="00061C06"/>
    <w:rsid w:val="0007023C"/>
    <w:rsid w:val="00084819"/>
    <w:rsid w:val="00087FCE"/>
    <w:rsid w:val="000C39FD"/>
    <w:rsid w:val="000D73EC"/>
    <w:rsid w:val="000F1F7A"/>
    <w:rsid w:val="001304FC"/>
    <w:rsid w:val="00141654"/>
    <w:rsid w:val="001A6210"/>
    <w:rsid w:val="001D369F"/>
    <w:rsid w:val="00205077"/>
    <w:rsid w:val="00216BE7"/>
    <w:rsid w:val="00233A64"/>
    <w:rsid w:val="0029745B"/>
    <w:rsid w:val="002A0971"/>
    <w:rsid w:val="002B02F9"/>
    <w:rsid w:val="00325B11"/>
    <w:rsid w:val="003267D9"/>
    <w:rsid w:val="003353D7"/>
    <w:rsid w:val="00344477"/>
    <w:rsid w:val="00371DCB"/>
    <w:rsid w:val="003A3AE8"/>
    <w:rsid w:val="003A6B2A"/>
    <w:rsid w:val="00415405"/>
    <w:rsid w:val="00445E28"/>
    <w:rsid w:val="00461A78"/>
    <w:rsid w:val="0047258A"/>
    <w:rsid w:val="004817F5"/>
    <w:rsid w:val="00482D62"/>
    <w:rsid w:val="004B20F6"/>
    <w:rsid w:val="004B3F44"/>
    <w:rsid w:val="004B680E"/>
    <w:rsid w:val="004C29DB"/>
    <w:rsid w:val="004E5429"/>
    <w:rsid w:val="0054137C"/>
    <w:rsid w:val="0057436C"/>
    <w:rsid w:val="00586EF6"/>
    <w:rsid w:val="00587947"/>
    <w:rsid w:val="005E67E8"/>
    <w:rsid w:val="005F04E8"/>
    <w:rsid w:val="005F1389"/>
    <w:rsid w:val="006166F0"/>
    <w:rsid w:val="00643E3B"/>
    <w:rsid w:val="00647D21"/>
    <w:rsid w:val="00695671"/>
    <w:rsid w:val="006C225B"/>
    <w:rsid w:val="006E759E"/>
    <w:rsid w:val="006F1EC9"/>
    <w:rsid w:val="007044DA"/>
    <w:rsid w:val="00721C5E"/>
    <w:rsid w:val="00751776"/>
    <w:rsid w:val="007A4CAE"/>
    <w:rsid w:val="007E2EC0"/>
    <w:rsid w:val="007E36A0"/>
    <w:rsid w:val="007F491B"/>
    <w:rsid w:val="00810611"/>
    <w:rsid w:val="00821980"/>
    <w:rsid w:val="00822FA9"/>
    <w:rsid w:val="00833792"/>
    <w:rsid w:val="00836754"/>
    <w:rsid w:val="0085005C"/>
    <w:rsid w:val="00872704"/>
    <w:rsid w:val="00874A43"/>
    <w:rsid w:val="008A2632"/>
    <w:rsid w:val="00927051"/>
    <w:rsid w:val="00943D61"/>
    <w:rsid w:val="009449D1"/>
    <w:rsid w:val="00961FFC"/>
    <w:rsid w:val="009660E9"/>
    <w:rsid w:val="00993FA2"/>
    <w:rsid w:val="009A65F9"/>
    <w:rsid w:val="009D4168"/>
    <w:rsid w:val="009E2130"/>
    <w:rsid w:val="00A16794"/>
    <w:rsid w:val="00A237D1"/>
    <w:rsid w:val="00A603C4"/>
    <w:rsid w:val="00A66DB3"/>
    <w:rsid w:val="00A9578A"/>
    <w:rsid w:val="00AA4FC0"/>
    <w:rsid w:val="00AB4FD7"/>
    <w:rsid w:val="00AC20CD"/>
    <w:rsid w:val="00AE6810"/>
    <w:rsid w:val="00AF106F"/>
    <w:rsid w:val="00B04B88"/>
    <w:rsid w:val="00B21473"/>
    <w:rsid w:val="00B73324"/>
    <w:rsid w:val="00B818DA"/>
    <w:rsid w:val="00B907A9"/>
    <w:rsid w:val="00BA01A3"/>
    <w:rsid w:val="00BB39C5"/>
    <w:rsid w:val="00C27D62"/>
    <w:rsid w:val="00C54164"/>
    <w:rsid w:val="00C930D3"/>
    <w:rsid w:val="00D2009B"/>
    <w:rsid w:val="00D33604"/>
    <w:rsid w:val="00D97820"/>
    <w:rsid w:val="00DA03DF"/>
    <w:rsid w:val="00DD0601"/>
    <w:rsid w:val="00DD7C21"/>
    <w:rsid w:val="00DF6F18"/>
    <w:rsid w:val="00E0197F"/>
    <w:rsid w:val="00E06DEB"/>
    <w:rsid w:val="00E22F18"/>
    <w:rsid w:val="00E66BEA"/>
    <w:rsid w:val="00E817B0"/>
    <w:rsid w:val="00EB6414"/>
    <w:rsid w:val="00F31AF5"/>
    <w:rsid w:val="00F31EB4"/>
    <w:rsid w:val="00F42DEA"/>
    <w:rsid w:val="00F43447"/>
    <w:rsid w:val="00F94988"/>
    <w:rsid w:val="00FA77F4"/>
    <w:rsid w:val="00FB5E3A"/>
    <w:rsid w:val="00FB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DEAD00A-A369-407E-BB2A-0F0253444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E28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751776"/>
    <w:rPr>
      <w:b/>
      <w:bCs/>
    </w:rPr>
  </w:style>
  <w:style w:type="character" w:styleId="Hipercze">
    <w:name w:val="Hyperlink"/>
    <w:basedOn w:val="Domylnaczcionkaakapitu"/>
    <w:uiPriority w:val="99"/>
    <w:rsid w:val="00E06DEB"/>
    <w:rPr>
      <w:color w:val="0563C1"/>
      <w:u w:val="single"/>
    </w:rPr>
  </w:style>
  <w:style w:type="paragraph" w:styleId="Akapitzlist">
    <w:name w:val="List Paragraph"/>
    <w:basedOn w:val="Normalny"/>
    <w:uiPriority w:val="99"/>
    <w:qFormat/>
    <w:rsid w:val="00C54164"/>
    <w:pPr>
      <w:ind w:left="720"/>
    </w:pPr>
  </w:style>
  <w:style w:type="paragraph" w:customStyle="1" w:styleId="Standard">
    <w:name w:val="Standard"/>
    <w:link w:val="StandardZnak"/>
    <w:uiPriority w:val="99"/>
    <w:rsid w:val="00822FA9"/>
    <w:pPr>
      <w:suppressAutoHyphens/>
      <w:textAlignment w:val="baseline"/>
    </w:pPr>
    <w:rPr>
      <w:rFonts w:cs="Calibri"/>
      <w:kern w:val="2"/>
      <w:sz w:val="24"/>
      <w:szCs w:val="24"/>
      <w:lang w:eastAsia="zh-CN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822FA9"/>
    <w:rPr>
      <w:kern w:val="2"/>
      <w:sz w:val="24"/>
      <w:szCs w:val="24"/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iemiatycze.eu" TargetMode="External"/><Relationship Id="rId5" Type="http://schemas.openxmlformats.org/officeDocument/2006/relationships/hyperlink" Target="mailto:urzad@siemiatycze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852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USŁUGI</vt:lpstr>
    </vt:vector>
  </TitlesOfParts>
  <Company>Urząd Miasta Siemiatycze</Company>
  <LinksUpToDate>false</LinksUpToDate>
  <CharactersWithSpaces>5953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USŁUGI</dc:title>
  <dc:subject/>
  <dc:creator>Katarzyna Prochowicz</dc:creator>
  <cp:keywords/>
  <dc:description/>
  <cp:lastModifiedBy>Grzegorz Twarowski</cp:lastModifiedBy>
  <cp:revision>9</cp:revision>
  <cp:lastPrinted>2020-12-14T08:23:00Z</cp:lastPrinted>
  <dcterms:created xsi:type="dcterms:W3CDTF">2020-12-18T07:13:00Z</dcterms:created>
  <dcterms:modified xsi:type="dcterms:W3CDTF">2020-12-22T09:09:00Z</dcterms:modified>
</cp:coreProperties>
</file>