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83E" w:rsidRPr="0016783E" w:rsidRDefault="0016783E" w:rsidP="0016783E">
      <w:pPr>
        <w:keepNext/>
        <w:autoSpaceDE w:val="0"/>
        <w:autoSpaceDN w:val="0"/>
        <w:adjustRightInd w:val="0"/>
        <w:spacing w:after="480" w:line="276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  <w:r w:rsidRPr="0016783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Formularz konsultacyjny do projektu</w:t>
      </w:r>
      <w:r w:rsidRPr="0016783E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  <w:t>Strategii Terytorialnej Partnerstwa Południowo-Wschodniego Podlasia</w:t>
      </w:r>
    </w:p>
    <w:p w:rsidR="0016783E" w:rsidRPr="0016783E" w:rsidRDefault="0016783E" w:rsidP="0016783E">
      <w:pPr>
        <w:keepLines/>
        <w:autoSpaceDE w:val="0"/>
        <w:autoSpaceDN w:val="0"/>
        <w:adjustRightInd w:val="0"/>
        <w:spacing w:before="120" w:after="120" w:line="276" w:lineRule="auto"/>
        <w:ind w:firstLine="3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1. PROPOZYCJE/ UWAGI/ WNIOSKI zgłoszone do projektu dokumentu Strategii Terytorialnej Partnerstwa Południowo-Wschodniego Podlasia: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3405"/>
        <w:gridCol w:w="2130"/>
        <w:gridCol w:w="3405"/>
        <w:gridCol w:w="240"/>
      </w:tblGrid>
      <w:tr w:rsidR="0016783E" w:rsidRPr="0016783E"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783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783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Zapis w dokumencie, do którego odnosi się uwaga/wniosek</w:t>
            </w: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783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Nr rozdziału i nr strony</w:t>
            </w:r>
          </w:p>
        </w:tc>
        <w:tc>
          <w:tcPr>
            <w:tcW w:w="3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783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Treść propozycji /uwagi/ wniosku</w:t>
            </w:r>
          </w:p>
        </w:tc>
        <w:tc>
          <w:tcPr>
            <w:tcW w:w="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16783E" w:rsidRPr="0016783E"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16783E" w:rsidRPr="0016783E"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16783E" w:rsidRPr="0016783E"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16783E" w:rsidRPr="0016783E"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83E" w:rsidRPr="0016783E" w:rsidRDefault="0016783E" w:rsidP="00167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16783E" w:rsidRPr="0016783E" w:rsidRDefault="0016783E" w:rsidP="0016783E">
      <w:pPr>
        <w:keepLines/>
        <w:autoSpaceDE w:val="0"/>
        <w:autoSpaceDN w:val="0"/>
        <w:adjustRightInd w:val="0"/>
        <w:spacing w:before="120" w:after="120" w:line="276" w:lineRule="auto"/>
        <w:ind w:firstLine="34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 xml:space="preserve">2. Formularz można przesłać na adres e-mail: </w:t>
      </w:r>
      <w:hyperlink r:id="rId4" w:tooltip="Link do mailto:urzad@siemiatycze.eu" w:history="1">
        <w:r w:rsidRPr="0016783E">
          <w:rPr>
            <w:rFonts w:ascii="Arial" w:eastAsia="Times New Roman" w:hAnsi="Arial" w:cs="Arial"/>
            <w:color w:val="0066CC"/>
            <w:sz w:val="24"/>
            <w:szCs w:val="24"/>
            <w:u w:val="single" w:color="000000"/>
            <w:lang w:eastAsia="pl-PL"/>
          </w:rPr>
          <w:t>urzad@siemiatycze.eu</w:t>
        </w:r>
      </w:hyperlink>
      <w:r w:rsidRPr="001678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lub złożyć w urnie znajdującej przy okienku podawczym Urzędu Miasta Siemiatycze w terminie od 13</w:t>
      </w:r>
      <w:r w:rsidRPr="0016783E">
        <w:rPr>
          <w:rFonts w:ascii="Arial" w:eastAsia="Times New Roman" w:hAnsi="Arial" w:cs="Arial"/>
          <w:sz w:val="24"/>
          <w:szCs w:val="24"/>
          <w:lang w:eastAsia="pl-PL"/>
        </w:rPr>
        <w:t xml:space="preserve">.12.2023 r. 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do 22.12.2023 r. </w:t>
      </w:r>
    </w:p>
    <w:p w:rsidR="0016783E" w:rsidRPr="0016783E" w:rsidRDefault="0016783E" w:rsidP="0016783E">
      <w:pPr>
        <w:keepLines/>
        <w:autoSpaceDE w:val="0"/>
        <w:autoSpaceDN w:val="0"/>
        <w:adjustRightInd w:val="0"/>
        <w:spacing w:before="120" w:after="120" w:line="276" w:lineRule="auto"/>
        <w:ind w:firstLine="34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3. 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Wyrażam zgodę na przetwarzanie moich danych osobowych w celu przeprowadzenia konsultacji społecznych dotyczących projektu dokumentu pn. </w:t>
      </w:r>
      <w:r w:rsidRPr="0016783E">
        <w:rPr>
          <w:rFonts w:ascii="Arial" w:eastAsia="Times New Roman" w:hAnsi="Arial" w:cs="Arial"/>
          <w:b/>
          <w:bCs/>
          <w:color w:val="000000"/>
          <w:sz w:val="24"/>
          <w:szCs w:val="24"/>
          <w:u w:color="000000"/>
          <w:lang w:eastAsia="pl-PL"/>
        </w:rPr>
        <w:t xml:space="preserve">Strategia Terytorialna Partnerstwa Południowo-Wschodniego Podlasia 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zgodnie z Ustawą z dnia 10 maja 2018 r. o ochronie danych osobowych (Dz. U. z 2019 r., poz. 1781) Zgodnie z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danych):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left="340" w:hanging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1) 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administratorem danych osobowych jest Burmistrz Miasta Siemiatycze z siedzibą w Siemiatyczach, ul. Pałacowa 2;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left="340" w:hanging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2) 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dane kontaktowe do inspektora ochrony danych: adres e-mail iod@siemiatycze.eu, tel. 85 6565813, Urząd Miasta Siemiatycze, ul. Pałacowa 2;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left="340" w:hanging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3) podane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 dane osobowe przetwarzane będą w celu w celu przeprowadzenia konsultacji społecznych dotyczących projektu dokumentu </w:t>
      </w:r>
      <w:proofErr w:type="spellStart"/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pn</w:t>
      </w:r>
      <w:proofErr w:type="spellEnd"/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.„</w:t>
      </w:r>
      <w:r w:rsidRPr="0016783E">
        <w:rPr>
          <w:rFonts w:ascii="Arial" w:eastAsia="Times New Roman" w:hAnsi="Arial" w:cs="Arial"/>
          <w:b/>
          <w:bCs/>
          <w:color w:val="000000"/>
          <w:sz w:val="24"/>
          <w:szCs w:val="24"/>
          <w:u w:color="000000"/>
          <w:lang w:eastAsia="pl-PL"/>
        </w:rPr>
        <w:t>Strategia Terytorialna Partnerstwa Południowo-Wschodniego Podlasia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” na podstawie art. 6 ust. 1 lit. a ogólnego rozporządzenia;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left="340" w:hanging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4) podane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 dane osobowe nie będą przekazywane innym odbiorcom;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left="340" w:hanging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5) 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dane osobowe nie będą przekazywane do państwa trzeciego/organizacji międzynarodowej;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left="340" w:hanging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6) 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dane osobowe będą przechowywane przez okres zgodnie z przepisami prawa (Rozporządzenie Prezesa Rady Ministrów z dnia 18 stycznia 2011 r. w sprawie instrukcji kancelaryjnej, jednolitych rzeczowych wykazów akt oraz instrukcji w sprawie organizacji i zakresu działania archiwów zakładowych);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left="340" w:hanging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7) podający dane ma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 prawo dostępu do treści swoich danych oraz prawo ich sprostowania a w przypadku zbierania danych na podstawie art. 6 ust. 1 lit. a, także do usunięcia danych, ograniczenia przetwarzania, prawo do wniesienia sprzeciwu wobec przetwarzania i prawo do cofnięcia zgody;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left="340" w:hanging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8) podający dane ma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 prawo wniesienia skargi do Prezesa Urzędu Ochrony Danych Osobowych, gdy uznają, iż przetwarzanie danych osobowych Państwa dotyczących narusza przepisy ogólnego rozporządzenia o ochronie danych osobowych z dnia 27 kwietnia 2016 r.;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left="340" w:hanging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9) 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podanie danych osobowych jest warunkiem uczestniczenia w konsultacjach społecznych;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left="340" w:hanging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sz w:val="24"/>
          <w:szCs w:val="24"/>
          <w:lang w:eastAsia="pl-PL"/>
        </w:rPr>
        <w:t>10) </w:t>
      </w: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dane nie będą przetwarzane w sposób zautomatyzowany.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firstLine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4. Oświadczam, że jestem mieszkańcem Siemiatycz.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firstLine="227"/>
        <w:jc w:val="righ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……………………………………………………..</w:t>
      </w:r>
    </w:p>
    <w:p w:rsidR="0016783E" w:rsidRPr="0016783E" w:rsidRDefault="0016783E" w:rsidP="0016783E">
      <w:pPr>
        <w:autoSpaceDE w:val="0"/>
        <w:autoSpaceDN w:val="0"/>
        <w:adjustRightInd w:val="0"/>
        <w:spacing w:before="120" w:after="120" w:line="276" w:lineRule="auto"/>
        <w:ind w:firstLine="227"/>
        <w:jc w:val="righ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6783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(data i czytelny podpis - imię i nazwisko)</w:t>
      </w:r>
    </w:p>
    <w:p w:rsidR="00A80AD1" w:rsidRPr="0016783E" w:rsidRDefault="00BE15BB">
      <w:pPr>
        <w:rPr>
          <w:rFonts w:ascii="Arial" w:hAnsi="Arial" w:cs="Arial"/>
          <w:sz w:val="24"/>
          <w:szCs w:val="24"/>
        </w:rPr>
      </w:pPr>
    </w:p>
    <w:sectPr w:rsidR="00A80AD1" w:rsidRPr="0016783E" w:rsidSect="00CF6DB2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83E"/>
    <w:rsid w:val="0016783E"/>
    <w:rsid w:val="009209F0"/>
    <w:rsid w:val="00B87227"/>
    <w:rsid w:val="00BE15BB"/>
    <w:rsid w:val="00C61C35"/>
    <w:rsid w:val="00D9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DD5B8-0DCC-4E09-97BD-1B4FA08E1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6783E"/>
    <w:rPr>
      <w:rFonts w:ascii="Times New Roman" w:hAnsi="Times New Roman" w:cs="Times New Roman"/>
      <w:color w:val="0000FF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siemiatycze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Koc</dc:creator>
  <cp:keywords/>
  <dc:description/>
  <cp:lastModifiedBy>Katarzyna Prochowicz</cp:lastModifiedBy>
  <cp:revision>2</cp:revision>
  <dcterms:created xsi:type="dcterms:W3CDTF">2023-12-15T09:59:00Z</dcterms:created>
  <dcterms:modified xsi:type="dcterms:W3CDTF">2023-12-15T09:59:00Z</dcterms:modified>
</cp:coreProperties>
</file>