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03C50B" w14:textId="4958BCDB" w:rsidR="006E430B" w:rsidRPr="009F40EF" w:rsidRDefault="00CB067E" w:rsidP="006E430B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9F40EF">
        <w:rPr>
          <w:rFonts w:eastAsia="Times New Roman" w:cstheme="minorHAnsi"/>
          <w:b/>
          <w:bCs/>
          <w:sz w:val="24"/>
          <w:szCs w:val="24"/>
          <w:lang w:eastAsia="pl-PL"/>
        </w:rPr>
        <w:t>UCHWAŁA NR</w:t>
      </w:r>
      <w:r w:rsidR="00FF4D3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="00FF4D36"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 w:rsidR="005564B9" w:rsidRPr="009F40EF">
        <w:rPr>
          <w:rFonts w:eastAsia="Times New Roman" w:cstheme="minorHAnsi"/>
          <w:b/>
          <w:bCs/>
          <w:sz w:val="24"/>
          <w:szCs w:val="24"/>
          <w:lang w:eastAsia="pl-PL"/>
        </w:rPr>
        <w:t>/2</w:t>
      </w:r>
      <w:r w:rsidR="00077502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</w:p>
    <w:p w14:paraId="66AB3267" w14:textId="77777777" w:rsidR="006E430B" w:rsidRPr="009F40EF" w:rsidRDefault="006E430B" w:rsidP="006E430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0B9798D" w14:textId="77777777" w:rsidR="006E430B" w:rsidRPr="009F40EF" w:rsidRDefault="006E430B" w:rsidP="006E430B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9F40EF">
        <w:rPr>
          <w:rFonts w:eastAsia="Times New Roman" w:cstheme="minorHAnsi"/>
          <w:b/>
          <w:bCs/>
          <w:sz w:val="24"/>
          <w:szCs w:val="24"/>
          <w:lang w:eastAsia="pl-PL"/>
        </w:rPr>
        <w:t>RADY MIASTA SIEMIATYCZE</w:t>
      </w:r>
    </w:p>
    <w:p w14:paraId="7678F1C8" w14:textId="77777777" w:rsidR="006E430B" w:rsidRPr="009F40EF" w:rsidRDefault="006E430B" w:rsidP="006E430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EC813ED" w14:textId="33537790" w:rsidR="00B0391F" w:rsidRPr="009F40EF" w:rsidRDefault="00CB067E" w:rsidP="00B0391F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F40EF">
        <w:rPr>
          <w:rFonts w:eastAsia="Times New Roman" w:cstheme="minorHAnsi"/>
          <w:sz w:val="24"/>
          <w:szCs w:val="24"/>
          <w:lang w:eastAsia="pl-PL"/>
        </w:rPr>
        <w:t>z dni</w:t>
      </w:r>
      <w:r w:rsidR="00B0391F" w:rsidRPr="009F40EF">
        <w:rPr>
          <w:rFonts w:eastAsia="Times New Roman" w:cstheme="minorHAnsi"/>
          <w:sz w:val="24"/>
          <w:szCs w:val="24"/>
          <w:lang w:eastAsia="pl-PL"/>
        </w:rPr>
        <w:t>a</w:t>
      </w:r>
      <w:r w:rsidR="00FF4D36">
        <w:rPr>
          <w:rFonts w:eastAsia="Times New Roman" w:cstheme="minorHAnsi"/>
          <w:sz w:val="24"/>
          <w:szCs w:val="24"/>
          <w:lang w:eastAsia="pl-PL"/>
        </w:rPr>
        <w:tab/>
      </w:r>
      <w:r w:rsidR="00077502">
        <w:rPr>
          <w:rFonts w:eastAsia="Times New Roman" w:cstheme="minorHAnsi"/>
          <w:sz w:val="24"/>
          <w:szCs w:val="24"/>
          <w:lang w:eastAsia="pl-PL"/>
        </w:rPr>
        <w:t>grudnia</w:t>
      </w:r>
      <w:r w:rsidR="005564B9" w:rsidRPr="009F40EF">
        <w:rPr>
          <w:rFonts w:eastAsia="Times New Roman" w:cstheme="minorHAnsi"/>
          <w:sz w:val="24"/>
          <w:szCs w:val="24"/>
          <w:lang w:eastAsia="pl-PL"/>
        </w:rPr>
        <w:t xml:space="preserve"> 202</w:t>
      </w:r>
      <w:r w:rsidR="00077502">
        <w:rPr>
          <w:rFonts w:eastAsia="Times New Roman" w:cstheme="minorHAnsi"/>
          <w:sz w:val="24"/>
          <w:szCs w:val="24"/>
          <w:lang w:eastAsia="pl-PL"/>
        </w:rPr>
        <w:t>3</w:t>
      </w:r>
      <w:r w:rsidR="006E430B" w:rsidRPr="009F40EF">
        <w:rPr>
          <w:rFonts w:eastAsia="Times New Roman" w:cstheme="minorHAnsi"/>
          <w:sz w:val="24"/>
          <w:szCs w:val="24"/>
          <w:lang w:eastAsia="pl-PL"/>
        </w:rPr>
        <w:t xml:space="preserve"> r.</w:t>
      </w:r>
      <w:r w:rsidR="006E430B" w:rsidRPr="009F40EF">
        <w:rPr>
          <w:rFonts w:eastAsia="Times New Roman" w:cstheme="minorHAnsi"/>
          <w:sz w:val="24"/>
          <w:szCs w:val="24"/>
          <w:lang w:eastAsia="pl-PL"/>
        </w:rPr>
        <w:br/>
      </w:r>
      <w:r w:rsidR="006E430B" w:rsidRPr="009F40EF">
        <w:rPr>
          <w:rFonts w:eastAsia="Times New Roman" w:cstheme="minorHAnsi"/>
          <w:sz w:val="24"/>
          <w:szCs w:val="24"/>
          <w:lang w:eastAsia="pl-PL"/>
        </w:rPr>
        <w:br/>
      </w:r>
      <w:r w:rsidR="006E430B" w:rsidRPr="009F40E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sprawie </w:t>
      </w:r>
      <w:r w:rsidR="0007750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zmiany </w:t>
      </w:r>
      <w:r w:rsidR="006E430B" w:rsidRPr="009F40EF">
        <w:rPr>
          <w:rFonts w:eastAsia="Times New Roman" w:cstheme="minorHAnsi"/>
          <w:b/>
          <w:bCs/>
          <w:sz w:val="24"/>
          <w:szCs w:val="24"/>
          <w:lang w:eastAsia="pl-PL"/>
        </w:rPr>
        <w:t>Miejskiego Programu Profilaktyki i Rozwiązywani</w:t>
      </w:r>
      <w:r w:rsidR="005564B9" w:rsidRPr="009F40E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a Problemów Alkoholowych </w:t>
      </w:r>
      <w:bookmarkStart w:id="0" w:name="_Hlk95138811"/>
      <w:r w:rsidR="00B0391F" w:rsidRPr="009F40EF">
        <w:rPr>
          <w:rFonts w:eastAsia="Times New Roman" w:cstheme="minorHAnsi"/>
          <w:b/>
          <w:bCs/>
          <w:sz w:val="24"/>
          <w:szCs w:val="24"/>
          <w:lang w:eastAsia="pl-PL"/>
        </w:rPr>
        <w:t>oraz Przeciwdziałania Narkomanii na lata 2022-2025</w:t>
      </w:r>
      <w:bookmarkEnd w:id="0"/>
    </w:p>
    <w:p w14:paraId="78485CFE" w14:textId="77777777" w:rsidR="006E430B" w:rsidRPr="009F40EF" w:rsidRDefault="006E430B" w:rsidP="006E430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B248073" w14:textId="014F2C90" w:rsidR="006E430B" w:rsidRPr="00935AC7" w:rsidRDefault="00742519" w:rsidP="0040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9F40EF">
        <w:rPr>
          <w:rFonts w:eastAsia="Times New Roman" w:cstheme="minorHAnsi"/>
          <w:sz w:val="24"/>
          <w:szCs w:val="24"/>
          <w:lang w:eastAsia="pl-PL"/>
        </w:rPr>
        <w:t xml:space="preserve">Na podstawie art. 18 ust. 2 pkt 15 ustawy z dnia 8 marca 1990 r. o samorządzie gminnym </w:t>
      </w:r>
      <w:r w:rsidR="00913262" w:rsidRPr="009F40EF">
        <w:rPr>
          <w:rFonts w:eastAsia="Times New Roman" w:cstheme="minorHAnsi"/>
          <w:sz w:val="24"/>
          <w:szCs w:val="24"/>
          <w:lang w:eastAsia="pl-PL"/>
        </w:rPr>
        <w:t>(</w:t>
      </w:r>
      <w:r w:rsidR="00E23B8E">
        <w:rPr>
          <w:rFonts w:eastAsia="Times New Roman" w:cstheme="minorHAnsi"/>
          <w:sz w:val="24"/>
          <w:szCs w:val="24"/>
          <w:lang w:eastAsia="pl-PL"/>
        </w:rPr>
        <w:t>Dz. </w:t>
      </w:r>
      <w:r w:rsidR="00077502" w:rsidRPr="00077502">
        <w:rPr>
          <w:rFonts w:eastAsia="Times New Roman" w:cstheme="minorHAnsi"/>
          <w:sz w:val="24"/>
          <w:szCs w:val="24"/>
          <w:lang w:eastAsia="pl-PL"/>
        </w:rPr>
        <w:t>U. z 2023 r. poz. 40</w:t>
      </w:r>
      <w:r w:rsidR="00077502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077502" w:rsidRPr="00077502">
        <w:rPr>
          <w:rFonts w:eastAsia="Times New Roman" w:cstheme="minorHAnsi"/>
          <w:sz w:val="24"/>
          <w:szCs w:val="24"/>
          <w:lang w:eastAsia="pl-PL"/>
        </w:rPr>
        <w:t>poz. 572, poz. 1463 i poz. 1688</w:t>
      </w:r>
      <w:r w:rsidR="009F40EF" w:rsidRPr="009F40EF">
        <w:rPr>
          <w:rFonts w:eastAsia="Times New Roman" w:cstheme="minorHAnsi"/>
          <w:sz w:val="24"/>
          <w:szCs w:val="24"/>
          <w:lang w:eastAsia="pl-PL"/>
        </w:rPr>
        <w:t xml:space="preserve">) </w:t>
      </w:r>
      <w:r w:rsidR="006E430B" w:rsidRPr="009F40EF">
        <w:rPr>
          <w:rFonts w:eastAsia="Times New Roman" w:cstheme="minorHAnsi"/>
          <w:sz w:val="24"/>
          <w:szCs w:val="24"/>
          <w:lang w:eastAsia="pl-PL"/>
        </w:rPr>
        <w:t>w związku z art. 4</w:t>
      </w:r>
      <w:r w:rsidR="006E430B" w:rsidRPr="009F40EF">
        <w:rPr>
          <w:rFonts w:eastAsia="Times New Roman" w:cstheme="minorHAnsi"/>
          <w:sz w:val="24"/>
          <w:szCs w:val="24"/>
          <w:vertAlign w:val="superscript"/>
          <w:lang w:eastAsia="pl-PL"/>
        </w:rPr>
        <w:t>1</w:t>
      </w:r>
      <w:r w:rsidR="006E430B" w:rsidRPr="009F40EF">
        <w:rPr>
          <w:rFonts w:eastAsia="Times New Roman" w:cstheme="minorHAnsi"/>
          <w:sz w:val="24"/>
          <w:szCs w:val="24"/>
          <w:lang w:eastAsia="pl-PL"/>
        </w:rPr>
        <w:t xml:space="preserve"> ust. 1, 2 i 5 ustawy z dnia 26 października 1982 r. o wychowaniu w trzeźwości i przeciwdziałaniu </w:t>
      </w:r>
      <w:r w:rsidR="006E430B" w:rsidRPr="00935AC7">
        <w:rPr>
          <w:rFonts w:eastAsia="Times New Roman" w:cstheme="minorHAnsi"/>
          <w:sz w:val="24"/>
          <w:szCs w:val="24"/>
          <w:lang w:eastAsia="pl-PL"/>
        </w:rPr>
        <w:t xml:space="preserve">alkoholizmowi </w:t>
      </w:r>
      <w:r w:rsidR="00A124AE" w:rsidRPr="00935AC7">
        <w:rPr>
          <w:rFonts w:eastAsia="Times New Roman" w:cstheme="minorHAnsi"/>
          <w:sz w:val="24"/>
          <w:szCs w:val="24"/>
          <w:lang w:eastAsia="pl-PL"/>
        </w:rPr>
        <w:t>(</w:t>
      </w:r>
      <w:r w:rsidR="00077502" w:rsidRPr="00935AC7">
        <w:rPr>
          <w:sz w:val="24"/>
          <w:szCs w:val="24"/>
        </w:rPr>
        <w:t>Dz. U. z 2023 r. poz. 2151)</w:t>
      </w:r>
      <w:r w:rsidR="00A124AE" w:rsidRPr="00935AC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0391F" w:rsidRPr="00935AC7">
        <w:rPr>
          <w:rFonts w:eastAsia="Times New Roman" w:cstheme="minorHAnsi"/>
          <w:sz w:val="24"/>
          <w:szCs w:val="24"/>
          <w:lang w:eastAsia="pl-PL"/>
        </w:rPr>
        <w:t xml:space="preserve">oraz z art. 10 </w:t>
      </w:r>
      <w:bookmarkStart w:id="1" w:name="_Hlk95140492"/>
      <w:r w:rsidR="00B0391F" w:rsidRPr="00935AC7">
        <w:rPr>
          <w:rFonts w:eastAsia="Times New Roman" w:cstheme="minorHAnsi"/>
          <w:sz w:val="24"/>
          <w:szCs w:val="24"/>
          <w:lang w:eastAsia="pl-PL"/>
        </w:rPr>
        <w:t>ustawy z dnia 29 lipca 2005 r. o przeciwdziałaniu narkomanii (</w:t>
      </w:r>
      <w:bookmarkStart w:id="2" w:name="_Hlk153200259"/>
      <w:r w:rsidR="00077502" w:rsidRPr="00935AC7">
        <w:rPr>
          <w:rFonts w:eastAsia="Times New Roman" w:cstheme="minorHAnsi"/>
          <w:sz w:val="24"/>
          <w:szCs w:val="24"/>
          <w:lang w:eastAsia="pl-PL"/>
        </w:rPr>
        <w:t>Dz. U. z 2023 r. poz. 1939, z 2022 r. poz. 2600</w:t>
      </w:r>
      <w:bookmarkEnd w:id="2"/>
      <w:r w:rsidR="00F60174" w:rsidRPr="00935AC7">
        <w:rPr>
          <w:rFonts w:eastAsia="Times New Roman" w:cstheme="minorHAnsi"/>
          <w:sz w:val="24"/>
          <w:szCs w:val="24"/>
          <w:lang w:eastAsia="pl-PL"/>
        </w:rPr>
        <w:t xml:space="preserve">) </w:t>
      </w:r>
      <w:bookmarkEnd w:id="1"/>
      <w:r w:rsidR="006E430B" w:rsidRPr="00935AC7">
        <w:rPr>
          <w:rFonts w:eastAsia="Times New Roman" w:cstheme="minorHAnsi"/>
          <w:sz w:val="24"/>
          <w:szCs w:val="24"/>
          <w:lang w:eastAsia="pl-PL"/>
        </w:rPr>
        <w:t>uchwala się, co następuje:</w:t>
      </w:r>
    </w:p>
    <w:p w14:paraId="12607F24" w14:textId="77777777" w:rsidR="006E430B" w:rsidRPr="009F40EF" w:rsidRDefault="006E430B" w:rsidP="00400D36">
      <w:pPr>
        <w:spacing w:after="0"/>
        <w:rPr>
          <w:rFonts w:eastAsia="Times New Roman" w:cstheme="minorHAnsi"/>
          <w:sz w:val="24"/>
          <w:szCs w:val="24"/>
          <w:lang w:eastAsia="pl-PL"/>
        </w:rPr>
      </w:pPr>
    </w:p>
    <w:p w14:paraId="477B68D4" w14:textId="6BBEF3B9" w:rsidR="00FC20F5" w:rsidRDefault="006E430B" w:rsidP="0040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9F40EF">
        <w:rPr>
          <w:rFonts w:eastAsia="Times New Roman" w:cstheme="minorHAnsi"/>
          <w:sz w:val="24"/>
          <w:szCs w:val="24"/>
          <w:lang w:eastAsia="pl-PL"/>
        </w:rPr>
        <w:t>§ 1.</w:t>
      </w:r>
      <w:r w:rsidR="00AD5018">
        <w:rPr>
          <w:rFonts w:eastAsia="Times New Roman" w:cstheme="minorHAnsi"/>
          <w:sz w:val="24"/>
          <w:szCs w:val="24"/>
          <w:lang w:eastAsia="pl-PL"/>
        </w:rPr>
        <w:t xml:space="preserve"> W Miejskim Programie Profilaktyki i Rozwiązywania Problemów Alkoholowych oraz Przeciwdziałania Narkomanii na lata 2022-2025 przyjętym uchwałą Nr XXXIV/236/22 Rady Miasta Siemiatycze z dnia 23 lutego 2022r. w sprawie  </w:t>
      </w:r>
      <w:r w:rsidR="00AD5018" w:rsidRPr="00AD5018">
        <w:rPr>
          <w:rFonts w:eastAsia="Times New Roman" w:cstheme="minorHAnsi"/>
          <w:sz w:val="24"/>
          <w:szCs w:val="24"/>
          <w:lang w:eastAsia="pl-PL"/>
        </w:rPr>
        <w:t>uchwalenia Miejskiego Programu Profilaktyki i Rozwiązywania Problemów Alkoholowych oraz Przeciwdziałania Narkomanii na lata 2022-2025</w:t>
      </w:r>
      <w:r w:rsidRPr="009F40EF">
        <w:rPr>
          <w:rFonts w:eastAsia="Times New Roman" w:cstheme="minorHAnsi"/>
          <w:sz w:val="24"/>
          <w:szCs w:val="24"/>
          <w:lang w:eastAsia="pl-PL"/>
        </w:rPr>
        <w:t xml:space="preserve"> </w:t>
      </w:r>
      <w:bookmarkStart w:id="3" w:name="_Hlk95140609"/>
      <w:r w:rsidR="00AD5018">
        <w:rPr>
          <w:rFonts w:eastAsia="Times New Roman" w:cstheme="minorHAnsi"/>
          <w:sz w:val="24"/>
          <w:szCs w:val="24"/>
          <w:lang w:eastAsia="pl-PL"/>
        </w:rPr>
        <w:t>z</w:t>
      </w:r>
      <w:r w:rsidR="00936D70">
        <w:rPr>
          <w:rFonts w:eastAsia="Times New Roman" w:cstheme="minorHAnsi"/>
          <w:sz w:val="24"/>
          <w:szCs w:val="24"/>
          <w:lang w:eastAsia="pl-PL"/>
        </w:rPr>
        <w:t>apis</w:t>
      </w:r>
      <w:r w:rsidR="00077502">
        <w:rPr>
          <w:rFonts w:eastAsia="Times New Roman" w:cstheme="minorHAnsi"/>
          <w:sz w:val="24"/>
          <w:szCs w:val="24"/>
          <w:lang w:eastAsia="pl-PL"/>
        </w:rPr>
        <w:t xml:space="preserve"> w Diagnozie sytuacji, pkt.6</w:t>
      </w:r>
      <w:r w:rsidR="00FC20F5" w:rsidRPr="00FC20F5">
        <w:t xml:space="preserve"> </w:t>
      </w:r>
      <w:r w:rsidR="00FC20F5" w:rsidRPr="00FC20F5">
        <w:rPr>
          <w:rFonts w:eastAsia="Times New Roman" w:cstheme="minorHAnsi"/>
          <w:sz w:val="24"/>
          <w:szCs w:val="24"/>
          <w:lang w:eastAsia="pl-PL"/>
        </w:rPr>
        <w:t>Miejska Komisja Rozwiązywania Problemów Alkoholowych w Siemiatyczach</w:t>
      </w:r>
      <w:r w:rsidR="0007750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C20F5">
        <w:rPr>
          <w:rFonts w:eastAsia="Times New Roman" w:cstheme="minorHAnsi"/>
          <w:sz w:val="24"/>
          <w:szCs w:val="24"/>
          <w:lang w:eastAsia="pl-PL"/>
        </w:rPr>
        <w:t>otrzymuje brzmienie:</w:t>
      </w:r>
    </w:p>
    <w:p w14:paraId="0660F279" w14:textId="77777777" w:rsidR="00FF4D36" w:rsidRDefault="00FF4D36" w:rsidP="0040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bookmarkStart w:id="4" w:name="_GoBack"/>
      <w:bookmarkEnd w:id="4"/>
    </w:p>
    <w:p w14:paraId="15468A83" w14:textId="090D2981" w:rsidR="00936D70" w:rsidRDefault="00936D70" w:rsidP="0040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„</w:t>
      </w:r>
      <w:r w:rsidRPr="001B5A32">
        <w:rPr>
          <w:rFonts w:eastAsia="Times New Roman" w:cstheme="minorHAnsi"/>
          <w:b/>
          <w:sz w:val="24"/>
          <w:szCs w:val="24"/>
          <w:lang w:eastAsia="pl-PL"/>
        </w:rPr>
        <w:t>6. Miejska Komisja Rozwiązywania Problemów Alkoholowych  w Siemiatyczach</w:t>
      </w:r>
    </w:p>
    <w:p w14:paraId="6C76FA94" w14:textId="74B49E25" w:rsidR="00936D70" w:rsidRPr="001B5A32" w:rsidRDefault="00936D70" w:rsidP="00936D70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pacing w:val="-4"/>
          <w:sz w:val="24"/>
          <w:szCs w:val="24"/>
          <w:lang w:eastAsia="ar-SA"/>
        </w:rPr>
        <w:t>Miejska Komisja Rozwiązywania Problemów Alkoholowych w Siemiatyczach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została powołana Zarządzeniem 97/11 Burmistrza Miasta Siemiatycze  z dnia 2 sierpnia 2011 r. na podstawie  art. 4¹ ust. 3 ustawy z dnia 26 października 1982</w:t>
      </w:r>
      <w:r w:rsidR="00E4062D">
        <w:rPr>
          <w:rFonts w:eastAsia="Times New Roman" w:cstheme="minorHAnsi"/>
          <w:sz w:val="24"/>
          <w:szCs w:val="24"/>
          <w:lang w:eastAsia="ar-SA"/>
        </w:rPr>
        <w:t xml:space="preserve"> r. o wychowaniu w trzeźwości i 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przeciwdziałaniu alkoholizmowi. W 2021 r. komisja skierowała 75 zaproszeń na posiedzenia komisji w stosunku do osób podejrzewanych o nadużywanie alkoholu, zaopiniowała 6 postanowień </w:t>
      </w:r>
      <w:r w:rsidRPr="001B5A32">
        <w:rPr>
          <w:rFonts w:cstheme="minorHAnsi"/>
          <w:sz w:val="24"/>
          <w:szCs w:val="24"/>
        </w:rPr>
        <w:t>lokalizacji punktów sprzedaży napojów alkoholowych na terenie miasta Siemiatycze.</w:t>
      </w:r>
    </w:p>
    <w:p w14:paraId="2B7802F7" w14:textId="77777777" w:rsidR="00936D70" w:rsidRPr="001B5A32" w:rsidRDefault="00936D70" w:rsidP="00936D70">
      <w:pPr>
        <w:jc w:val="both"/>
        <w:rPr>
          <w:rFonts w:eastAsia="Times New Roman" w:cstheme="minorHAnsi"/>
          <w:spacing w:val="-2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Zgodnie z art. 4¹ ust. 4 wspomnianej ustawy w skład Miejskiej Komisji Rozwiązywania Problemów Alkoholowych wchodzą osoby </w:t>
      </w:r>
      <w:r w:rsidRPr="001B5A32">
        <w:rPr>
          <w:rFonts w:eastAsia="Times New Roman" w:cstheme="minorHAnsi"/>
          <w:spacing w:val="-2"/>
          <w:sz w:val="24"/>
          <w:szCs w:val="24"/>
          <w:lang w:eastAsia="ar-SA"/>
        </w:rPr>
        <w:t xml:space="preserve">przeszkolone w zakresie profilaktyki </w:t>
      </w:r>
      <w:r w:rsidRPr="001B5A32">
        <w:rPr>
          <w:rFonts w:eastAsia="Times New Roman" w:cstheme="minorHAnsi"/>
          <w:spacing w:val="-2"/>
          <w:sz w:val="24"/>
          <w:szCs w:val="24"/>
          <w:lang w:eastAsia="ar-SA"/>
        </w:rPr>
        <w:br/>
        <w:t>i rozwiązywania problemów alkoholowych.</w:t>
      </w:r>
    </w:p>
    <w:p w14:paraId="361699AB" w14:textId="77777777" w:rsidR="00936D70" w:rsidRPr="001B5A32" w:rsidRDefault="00936D70" w:rsidP="00936D70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Komisja ma swoją siedzibę  przy ul. Legionów Piłsudskiego 1 i zbiera się na swoich posiedzeniach dwa razy w miesiącu. Komisja realizuje następujące zadania:</w:t>
      </w:r>
    </w:p>
    <w:p w14:paraId="1C120A18" w14:textId="77777777" w:rsidR="00936D70" w:rsidRPr="001B5A32" w:rsidRDefault="00936D70" w:rsidP="00936D70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motywuje osoby uzależnione od alkoholu do podjęcia dobrowolnego leczenia odwykowego lub w przypadku odmowy - podejmowanie czynności zmierzających do orzeczenia wobec osoby uzależnionej od alkoholu obowiązku poddania się leczeniu,</w:t>
      </w:r>
    </w:p>
    <w:p w14:paraId="7B19ED71" w14:textId="33CC237C" w:rsidR="00936D70" w:rsidRPr="001B5A32" w:rsidRDefault="008E7314" w:rsidP="00936D70">
      <w:pPr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 prowadz</w:t>
      </w:r>
      <w:r w:rsidR="0064273B">
        <w:rPr>
          <w:rFonts w:eastAsia="Times New Roman" w:cstheme="minorHAnsi"/>
          <w:sz w:val="24"/>
          <w:szCs w:val="24"/>
          <w:lang w:eastAsia="ar-SA"/>
        </w:rPr>
        <w:t>i</w:t>
      </w:r>
      <w:r w:rsidR="00936D70" w:rsidRPr="001B5A32">
        <w:rPr>
          <w:rFonts w:eastAsia="Times New Roman" w:cstheme="minorHAnsi"/>
          <w:sz w:val="24"/>
          <w:szCs w:val="24"/>
          <w:lang w:eastAsia="ar-SA"/>
        </w:rPr>
        <w:t xml:space="preserve"> kontrole przestrzegania warunków sprzedaży, podawania i spożywania oraz reklamy napojów alkoholowych w sklepach i lokalach gastronomicznych na terenie miasta,</w:t>
      </w:r>
    </w:p>
    <w:p w14:paraId="2CB70721" w14:textId="77777777" w:rsidR="00936D70" w:rsidRPr="001B5A32" w:rsidRDefault="00936D70" w:rsidP="00936D70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lastRenderedPageBreak/>
        <w:t>- wydaje opinie o zgodności lokalizacji punktu sprzedaży z zasadami usytuowania na terenie miasta miejsc sprzedaży i podawania napojów alkoholowych oraz limitem tych punktów określonych w stosownych uchwałach Rady Miasta w Siemiatyczach,</w:t>
      </w:r>
    </w:p>
    <w:p w14:paraId="0499593B" w14:textId="4507831C" w:rsidR="00936D70" w:rsidRPr="001B5A32" w:rsidRDefault="00936D70" w:rsidP="00936D70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- wdraża procedurę „Niebieskiej karty” oraz podejmuje działania określone w § 11  pkt 1-3 i 5  Rozporządzenia Rady Ministrów z dnia </w:t>
      </w:r>
      <w:r w:rsidR="0064273B">
        <w:rPr>
          <w:rFonts w:eastAsia="Times New Roman" w:cstheme="minorHAnsi"/>
          <w:sz w:val="24"/>
          <w:szCs w:val="24"/>
          <w:lang w:eastAsia="ar-SA"/>
        </w:rPr>
        <w:t>6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września 20</w:t>
      </w:r>
      <w:r w:rsidR="0064273B">
        <w:rPr>
          <w:rFonts w:eastAsia="Times New Roman" w:cstheme="minorHAnsi"/>
          <w:sz w:val="24"/>
          <w:szCs w:val="24"/>
          <w:lang w:eastAsia="ar-SA"/>
        </w:rPr>
        <w:t>23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r. w sprawie procedury „Niebieskie Karty” oraz wzorów formularzy „Niebieska Karta” (Dz. U. z 20</w:t>
      </w:r>
      <w:r w:rsidR="0064273B">
        <w:rPr>
          <w:rFonts w:eastAsia="Times New Roman" w:cstheme="minorHAnsi"/>
          <w:sz w:val="24"/>
          <w:szCs w:val="24"/>
          <w:lang w:eastAsia="ar-SA"/>
        </w:rPr>
        <w:t>23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r. Nr </w:t>
      </w:r>
      <w:r w:rsidR="0064273B">
        <w:rPr>
          <w:rFonts w:eastAsia="Times New Roman" w:cstheme="minorHAnsi"/>
          <w:sz w:val="24"/>
          <w:szCs w:val="24"/>
          <w:lang w:eastAsia="ar-SA"/>
        </w:rPr>
        <w:t>1870</w:t>
      </w:r>
      <w:r w:rsidRPr="001B5A32">
        <w:rPr>
          <w:rFonts w:eastAsia="Times New Roman" w:cstheme="minorHAnsi"/>
          <w:sz w:val="24"/>
          <w:szCs w:val="24"/>
          <w:lang w:eastAsia="ar-SA"/>
        </w:rPr>
        <w:t>)</w:t>
      </w:r>
    </w:p>
    <w:p w14:paraId="291664A3" w14:textId="55CF519F" w:rsidR="00936D70" w:rsidRDefault="00936D70" w:rsidP="00936D70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współdziała z instytucjami i podmiotami zajmującymi się rozwiązywaniem problemów alkoholowych w mieście.</w:t>
      </w:r>
    </w:p>
    <w:p w14:paraId="00387D73" w14:textId="398B053B" w:rsidR="00FC20F5" w:rsidRDefault="00FC20F5" w:rsidP="00FC20F5">
      <w:pPr>
        <w:jc w:val="both"/>
        <w:rPr>
          <w:rFonts w:eastAsia="Times New Roman" w:cstheme="minorHAnsi"/>
          <w:sz w:val="24"/>
          <w:szCs w:val="24"/>
          <w:lang w:eastAsia="ar-SA"/>
        </w:rPr>
      </w:pPr>
      <w:bookmarkStart w:id="5" w:name="_Hlk153267408"/>
      <w:r w:rsidRPr="001B5A32">
        <w:rPr>
          <w:rFonts w:eastAsia="Times New Roman" w:cstheme="minorHAnsi"/>
          <w:sz w:val="24"/>
          <w:szCs w:val="24"/>
          <w:lang w:eastAsia="ar-SA"/>
        </w:rPr>
        <w:t>Członkom Miejskiej Komisji Rozwiązywania Problemów Alkoholowych za udział</w:t>
      </w:r>
      <w:r w:rsidRPr="001B5A32">
        <w:rPr>
          <w:rFonts w:eastAsia="Times New Roman" w:cstheme="minorHAnsi"/>
          <w:sz w:val="24"/>
          <w:szCs w:val="24"/>
          <w:lang w:eastAsia="ar-SA"/>
        </w:rPr>
        <w:br/>
        <w:t xml:space="preserve"> w posiedzeniach Komisji przysługuje</w:t>
      </w:r>
      <w:r w:rsidRPr="001B5A32">
        <w:rPr>
          <w:rFonts w:eastAsia="Times New Roman" w:cstheme="minorHAnsi"/>
          <w:spacing w:val="-8"/>
          <w:sz w:val="24"/>
          <w:szCs w:val="24"/>
          <w:lang w:eastAsia="ar-SA"/>
        </w:rPr>
        <w:t xml:space="preserve"> 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wynagrodzenie w wysokości </w:t>
      </w:r>
      <w:r>
        <w:rPr>
          <w:rFonts w:eastAsia="Times New Roman" w:cstheme="minorHAnsi"/>
          <w:sz w:val="24"/>
          <w:szCs w:val="24"/>
          <w:lang w:eastAsia="ar-SA"/>
        </w:rPr>
        <w:t>2</w:t>
      </w:r>
      <w:r w:rsidR="008E7314">
        <w:rPr>
          <w:rFonts w:eastAsia="Times New Roman" w:cstheme="minorHAnsi"/>
          <w:sz w:val="24"/>
          <w:szCs w:val="24"/>
          <w:lang w:eastAsia="ar-SA"/>
        </w:rPr>
        <w:t>25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zł dla przewodniczącego oraz po </w:t>
      </w:r>
      <w:r>
        <w:rPr>
          <w:rFonts w:eastAsia="Times New Roman" w:cstheme="minorHAnsi"/>
          <w:sz w:val="24"/>
          <w:szCs w:val="24"/>
          <w:lang w:eastAsia="ar-SA"/>
        </w:rPr>
        <w:t>125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zł dla członków komisji</w:t>
      </w:r>
      <w:r>
        <w:rPr>
          <w:rFonts w:eastAsia="Times New Roman" w:cstheme="minorHAnsi"/>
          <w:sz w:val="24"/>
          <w:szCs w:val="24"/>
          <w:lang w:eastAsia="ar-SA"/>
        </w:rPr>
        <w:t xml:space="preserve"> za posiedzenie</w:t>
      </w:r>
      <w:r w:rsidRPr="001B5A32">
        <w:rPr>
          <w:rFonts w:eastAsia="Times New Roman" w:cstheme="minorHAnsi"/>
          <w:sz w:val="24"/>
          <w:szCs w:val="24"/>
          <w:lang w:eastAsia="ar-SA"/>
        </w:rPr>
        <w:t>. Wynagrodzenie wypłacane jest na podstawie imiennej listy obecności</w:t>
      </w:r>
      <w:r>
        <w:rPr>
          <w:rFonts w:eastAsia="Times New Roman" w:cstheme="minorHAnsi"/>
          <w:sz w:val="24"/>
          <w:szCs w:val="24"/>
          <w:lang w:eastAsia="ar-SA"/>
        </w:rPr>
        <w:t>.</w:t>
      </w:r>
      <w:bookmarkEnd w:id="5"/>
      <w:r w:rsidR="00936D70">
        <w:rPr>
          <w:rFonts w:eastAsia="Times New Roman" w:cstheme="minorHAnsi"/>
          <w:sz w:val="24"/>
          <w:szCs w:val="24"/>
          <w:lang w:eastAsia="ar-SA"/>
        </w:rPr>
        <w:t>”</w:t>
      </w:r>
    </w:p>
    <w:bookmarkEnd w:id="3"/>
    <w:p w14:paraId="46341859" w14:textId="7600BB73" w:rsidR="006E430B" w:rsidRPr="009F40EF" w:rsidRDefault="006E430B" w:rsidP="0040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9F40EF">
        <w:rPr>
          <w:rFonts w:eastAsia="Times New Roman" w:cstheme="minorHAnsi"/>
          <w:sz w:val="24"/>
          <w:szCs w:val="24"/>
          <w:lang w:eastAsia="pl-PL"/>
        </w:rPr>
        <w:t xml:space="preserve">§ </w:t>
      </w:r>
      <w:r w:rsidR="00936D70">
        <w:rPr>
          <w:rFonts w:eastAsia="Times New Roman" w:cstheme="minorHAnsi"/>
          <w:sz w:val="24"/>
          <w:szCs w:val="24"/>
          <w:lang w:eastAsia="pl-PL"/>
        </w:rPr>
        <w:t>2</w:t>
      </w:r>
      <w:r w:rsidRPr="009F40EF">
        <w:rPr>
          <w:rFonts w:eastAsia="Times New Roman" w:cstheme="minorHAnsi"/>
          <w:sz w:val="24"/>
          <w:szCs w:val="24"/>
          <w:lang w:eastAsia="pl-PL"/>
        </w:rPr>
        <w:t>. Wykonanie uchwały powierza się Burmistrzowi Miasta Siemiatycze.</w:t>
      </w:r>
    </w:p>
    <w:p w14:paraId="5796ED55" w14:textId="77777777" w:rsidR="006E430B" w:rsidRPr="009F40EF" w:rsidRDefault="006E430B" w:rsidP="0040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5021A51" w14:textId="1EDD7D9E" w:rsidR="00166F71" w:rsidRPr="009F40EF" w:rsidRDefault="006E430B" w:rsidP="00FF4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9F40EF">
        <w:rPr>
          <w:rFonts w:eastAsia="Times New Roman" w:cstheme="minorHAnsi"/>
          <w:sz w:val="24"/>
          <w:szCs w:val="24"/>
          <w:lang w:eastAsia="pl-PL"/>
        </w:rPr>
        <w:t xml:space="preserve">§ </w:t>
      </w:r>
      <w:r w:rsidR="00936D70">
        <w:rPr>
          <w:rFonts w:eastAsia="Times New Roman" w:cstheme="minorHAnsi"/>
          <w:sz w:val="24"/>
          <w:szCs w:val="24"/>
          <w:lang w:eastAsia="pl-PL"/>
        </w:rPr>
        <w:t>3</w:t>
      </w:r>
      <w:r w:rsidRPr="009F40EF">
        <w:rPr>
          <w:rFonts w:eastAsia="Times New Roman" w:cstheme="minorHAnsi"/>
          <w:sz w:val="24"/>
          <w:szCs w:val="24"/>
          <w:lang w:eastAsia="pl-PL"/>
        </w:rPr>
        <w:t>. Uchwała wchodzi w życie z dniem podjęcia.</w:t>
      </w:r>
      <w:r w:rsidR="00FF4D36" w:rsidRPr="009F40E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751D49D9" w14:textId="3228DEB5" w:rsidR="00936D70" w:rsidRDefault="00166F71" w:rsidP="00FF4D36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9F40EF">
        <w:rPr>
          <w:rFonts w:eastAsia="Times New Roman" w:cstheme="minorHAnsi"/>
          <w:sz w:val="24"/>
          <w:szCs w:val="24"/>
          <w:lang w:eastAsia="pl-PL"/>
        </w:rPr>
        <w:t>Przewodniczący Rady Miasta </w:t>
      </w:r>
      <w:r w:rsidRPr="009F40EF">
        <w:rPr>
          <w:rFonts w:eastAsia="Times New Roman" w:cstheme="minorHAnsi"/>
          <w:sz w:val="24"/>
          <w:szCs w:val="24"/>
          <w:lang w:eastAsia="pl-PL"/>
        </w:rPr>
        <w:br/>
      </w:r>
      <w:r w:rsidRPr="009F40EF">
        <w:rPr>
          <w:rFonts w:eastAsia="Times New Roman" w:cstheme="minorHAnsi"/>
          <w:sz w:val="24"/>
          <w:szCs w:val="24"/>
          <w:lang w:eastAsia="pl-PL"/>
        </w:rPr>
        <w:br/>
      </w:r>
      <w:r w:rsidR="00C057B6" w:rsidRPr="009F40EF">
        <w:rPr>
          <w:rFonts w:eastAsia="Times New Roman" w:cstheme="minorHAnsi"/>
          <w:b/>
          <w:bCs/>
          <w:sz w:val="24"/>
          <w:szCs w:val="24"/>
          <w:lang w:eastAsia="pl-PL"/>
        </w:rPr>
        <w:t>Agnieszka Monika Zalewska</w:t>
      </w:r>
    </w:p>
    <w:p w14:paraId="76AC015E" w14:textId="77777777" w:rsidR="00FF4D36" w:rsidRDefault="00FF4D36" w:rsidP="00E83431">
      <w:pPr>
        <w:jc w:val="center"/>
        <w:rPr>
          <w:rFonts w:cstheme="minorHAnsi"/>
          <w:b/>
          <w:sz w:val="24"/>
          <w:szCs w:val="24"/>
        </w:rPr>
      </w:pPr>
    </w:p>
    <w:p w14:paraId="377C5D1B" w14:textId="77777777" w:rsidR="00FF4D36" w:rsidRDefault="00E83431" w:rsidP="00FF4D36">
      <w:pPr>
        <w:jc w:val="center"/>
        <w:rPr>
          <w:rFonts w:cstheme="minorHAnsi"/>
          <w:b/>
          <w:sz w:val="24"/>
          <w:szCs w:val="24"/>
        </w:rPr>
      </w:pPr>
      <w:r w:rsidRPr="009F40EF">
        <w:rPr>
          <w:rFonts w:cstheme="minorHAnsi"/>
          <w:b/>
          <w:sz w:val="24"/>
          <w:szCs w:val="24"/>
        </w:rPr>
        <w:t>UZASADNIENIE</w:t>
      </w:r>
    </w:p>
    <w:p w14:paraId="5DB3F7D9" w14:textId="390CAF9F" w:rsidR="00E37548" w:rsidRDefault="00FF4D36" w:rsidP="00FF4D36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br/>
      </w:r>
      <w:r w:rsidR="00E83431" w:rsidRPr="009F40EF">
        <w:rPr>
          <w:rFonts w:cstheme="minorHAnsi"/>
          <w:sz w:val="24"/>
          <w:szCs w:val="24"/>
        </w:rPr>
        <w:t>Zgodnie z ustawą z dnia 26 października 1982 r</w:t>
      </w:r>
      <w:r w:rsidR="00E4062D">
        <w:rPr>
          <w:rFonts w:cstheme="minorHAnsi"/>
          <w:sz w:val="24"/>
          <w:szCs w:val="24"/>
        </w:rPr>
        <w:t>oku o wychowaniu w trzeźwości i </w:t>
      </w:r>
      <w:r w:rsidR="00E83431" w:rsidRPr="009F40EF">
        <w:rPr>
          <w:rFonts w:cstheme="minorHAnsi"/>
          <w:sz w:val="24"/>
          <w:szCs w:val="24"/>
        </w:rPr>
        <w:t xml:space="preserve">przeciwdziałaniu alkoholizmowi </w:t>
      </w:r>
      <w:r w:rsidR="00935AC7" w:rsidRPr="00935AC7">
        <w:rPr>
          <w:rFonts w:eastAsia="Times New Roman" w:cstheme="minorHAnsi"/>
          <w:sz w:val="24"/>
          <w:szCs w:val="24"/>
          <w:lang w:eastAsia="pl-PL"/>
        </w:rPr>
        <w:t>(</w:t>
      </w:r>
      <w:r w:rsidR="00935AC7" w:rsidRPr="00935AC7">
        <w:rPr>
          <w:sz w:val="24"/>
          <w:szCs w:val="24"/>
        </w:rPr>
        <w:t>Dz. U. z 2023 r. poz. 2151</w:t>
      </w:r>
      <w:r w:rsidR="00314AFB" w:rsidRPr="009F40EF">
        <w:rPr>
          <w:rFonts w:cstheme="minorHAnsi"/>
          <w:sz w:val="24"/>
          <w:szCs w:val="24"/>
        </w:rPr>
        <w:t>)</w:t>
      </w:r>
      <w:r w:rsidR="005564B9" w:rsidRPr="009F40EF">
        <w:rPr>
          <w:rFonts w:cstheme="minorHAnsi"/>
          <w:sz w:val="24"/>
          <w:szCs w:val="24"/>
        </w:rPr>
        <w:t xml:space="preserve"> </w:t>
      </w:r>
      <w:r w:rsidR="00DD0BA0" w:rsidRPr="009F40EF">
        <w:rPr>
          <w:rFonts w:cstheme="minorHAnsi"/>
          <w:sz w:val="24"/>
          <w:szCs w:val="24"/>
        </w:rPr>
        <w:t xml:space="preserve">oraz </w:t>
      </w:r>
      <w:r w:rsidR="00DD0BA0" w:rsidRPr="009F40EF">
        <w:rPr>
          <w:rFonts w:eastAsia="Times New Roman" w:cstheme="minorHAnsi"/>
          <w:sz w:val="24"/>
          <w:szCs w:val="24"/>
          <w:lang w:eastAsia="pl-PL"/>
        </w:rPr>
        <w:t>ustawą z dnia 29 lipca 2005 r. o przeciwdziałaniu narkomanii (</w:t>
      </w:r>
      <w:r w:rsidR="00935AC7" w:rsidRPr="00935AC7">
        <w:rPr>
          <w:rFonts w:eastAsia="Times New Roman" w:cstheme="minorHAnsi"/>
          <w:sz w:val="24"/>
          <w:szCs w:val="24"/>
          <w:lang w:eastAsia="pl-PL"/>
        </w:rPr>
        <w:t>Dz. U. z 2023 r. poz. 1939, z 2022 r. poz. 2600</w:t>
      </w:r>
      <w:r w:rsidR="00DD0BA0" w:rsidRPr="009F40EF">
        <w:rPr>
          <w:rFonts w:eastAsia="Times New Roman" w:cstheme="minorHAnsi"/>
          <w:sz w:val="24"/>
          <w:szCs w:val="24"/>
          <w:lang w:eastAsia="pl-PL"/>
        </w:rPr>
        <w:t xml:space="preserve">) </w:t>
      </w:r>
      <w:r w:rsidR="00E83431" w:rsidRPr="009F40EF">
        <w:rPr>
          <w:rFonts w:cstheme="minorHAnsi"/>
          <w:sz w:val="24"/>
          <w:szCs w:val="24"/>
        </w:rPr>
        <w:t>do zadań własnych gminy należy prowadzenie działań związanych z profilaktyką i rozwiązywaniem problemów alkoholowych</w:t>
      </w:r>
      <w:r w:rsidR="00F60174" w:rsidRPr="009F40EF">
        <w:rPr>
          <w:rFonts w:cstheme="minorHAnsi"/>
          <w:sz w:val="24"/>
          <w:szCs w:val="24"/>
        </w:rPr>
        <w:t xml:space="preserve"> oraz przeciwdziałania narkomanii.</w:t>
      </w:r>
    </w:p>
    <w:p w14:paraId="7BDB4E31" w14:textId="60C068A4" w:rsidR="00E37548" w:rsidRPr="00E37548" w:rsidRDefault="00E37548" w:rsidP="00E37548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</w:rPr>
        <w:t xml:space="preserve">Program został uchwalony uchwałą </w:t>
      </w:r>
      <w:r>
        <w:rPr>
          <w:rFonts w:eastAsia="Times New Roman" w:cstheme="minorHAnsi"/>
          <w:sz w:val="24"/>
          <w:szCs w:val="24"/>
          <w:lang w:eastAsia="pl-PL"/>
        </w:rPr>
        <w:t xml:space="preserve">Nr XXXIV/236/22 Rady Miasta Siemiatycze z </w:t>
      </w:r>
      <w:r w:rsidR="005E1D96">
        <w:rPr>
          <w:rFonts w:eastAsia="Times New Roman" w:cstheme="minorHAnsi"/>
          <w:sz w:val="24"/>
          <w:szCs w:val="24"/>
          <w:lang w:eastAsia="pl-PL"/>
        </w:rPr>
        <w:t>dnia 23 lutego 2022r. w sprawie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D5018">
        <w:rPr>
          <w:rFonts w:eastAsia="Times New Roman" w:cstheme="minorHAnsi"/>
          <w:sz w:val="24"/>
          <w:szCs w:val="24"/>
          <w:lang w:eastAsia="pl-PL"/>
        </w:rPr>
        <w:t>uchwalenia Miejskiego Programu Profilaktyki i Rozwiązywania Problemów Alkoholowych oraz Przeciwdziałania Narkomanii na lata 2022-2025</w:t>
      </w:r>
      <w:r>
        <w:rPr>
          <w:rFonts w:eastAsia="Times New Roman" w:cstheme="minorHAnsi"/>
          <w:sz w:val="24"/>
          <w:szCs w:val="24"/>
          <w:lang w:eastAsia="pl-PL"/>
        </w:rPr>
        <w:t xml:space="preserve">. Zgodnie z </w:t>
      </w:r>
      <w:r w:rsidRPr="00E37548">
        <w:rPr>
          <w:rFonts w:eastAsia="Times New Roman" w:cstheme="minorHAnsi"/>
          <w:sz w:val="24"/>
          <w:szCs w:val="24"/>
          <w:lang w:eastAsia="pl-PL"/>
        </w:rPr>
        <w:t>Uchwałą</w:t>
      </w:r>
    </w:p>
    <w:p w14:paraId="0C7CBCAD" w14:textId="191BE626" w:rsidR="00E37548" w:rsidRDefault="00E37548" w:rsidP="00E37548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E37548">
        <w:rPr>
          <w:rFonts w:eastAsia="Times New Roman" w:cstheme="minorHAnsi"/>
          <w:sz w:val="24"/>
          <w:szCs w:val="24"/>
          <w:lang w:eastAsia="pl-PL"/>
        </w:rPr>
        <w:t>Nr III/14/10 Rady Miasta Siemiatycze z dnia 21 grudnia 2010 r. w sprawie o</w:t>
      </w:r>
      <w:r>
        <w:rPr>
          <w:rFonts w:eastAsia="Times New Roman" w:cstheme="minorHAnsi"/>
          <w:sz w:val="24"/>
          <w:szCs w:val="24"/>
          <w:lang w:eastAsia="pl-PL"/>
        </w:rPr>
        <w:t xml:space="preserve">kreślenia szczegółowego sposobu </w:t>
      </w:r>
      <w:r w:rsidRPr="00E37548">
        <w:rPr>
          <w:rFonts w:eastAsia="Times New Roman" w:cstheme="minorHAnsi"/>
          <w:sz w:val="24"/>
          <w:szCs w:val="24"/>
          <w:lang w:eastAsia="pl-PL"/>
        </w:rPr>
        <w:t>konsultowania z radami działalności pożytku publicznego lub organizacj</w:t>
      </w:r>
      <w:r>
        <w:rPr>
          <w:rFonts w:eastAsia="Times New Roman" w:cstheme="minorHAnsi"/>
          <w:sz w:val="24"/>
          <w:szCs w:val="24"/>
          <w:lang w:eastAsia="pl-PL"/>
        </w:rPr>
        <w:t xml:space="preserve">ami pozarządowymi i podmiotami, </w:t>
      </w:r>
      <w:r w:rsidRPr="00E37548">
        <w:rPr>
          <w:rFonts w:eastAsia="Times New Roman" w:cstheme="minorHAnsi"/>
          <w:sz w:val="24"/>
          <w:szCs w:val="24"/>
          <w:lang w:eastAsia="pl-PL"/>
        </w:rPr>
        <w:t>o któryc</w:t>
      </w:r>
      <w:r w:rsidR="00E4062D">
        <w:rPr>
          <w:rFonts w:eastAsia="Times New Roman" w:cstheme="minorHAnsi"/>
          <w:sz w:val="24"/>
          <w:szCs w:val="24"/>
          <w:lang w:eastAsia="pl-PL"/>
        </w:rPr>
        <w:t>h mowa w art. 3 ust. 3 ustawy o </w:t>
      </w:r>
      <w:r w:rsidRPr="00E37548">
        <w:rPr>
          <w:rFonts w:eastAsia="Times New Roman" w:cstheme="minorHAnsi"/>
          <w:sz w:val="24"/>
          <w:szCs w:val="24"/>
          <w:lang w:eastAsia="pl-PL"/>
        </w:rPr>
        <w:t>działalności pożytku publicznego i o</w:t>
      </w:r>
      <w:r>
        <w:rPr>
          <w:rFonts w:eastAsia="Times New Roman" w:cstheme="minorHAnsi"/>
          <w:sz w:val="24"/>
          <w:szCs w:val="24"/>
          <w:lang w:eastAsia="pl-PL"/>
        </w:rPr>
        <w:t xml:space="preserve"> wolontariacie, projektów aktów </w:t>
      </w:r>
      <w:r w:rsidR="00E4062D">
        <w:rPr>
          <w:rFonts w:eastAsia="Times New Roman" w:cstheme="minorHAnsi"/>
          <w:sz w:val="24"/>
          <w:szCs w:val="24"/>
          <w:lang w:eastAsia="pl-PL"/>
        </w:rPr>
        <w:t xml:space="preserve">prawa miejscowego </w:t>
      </w:r>
      <w:r w:rsidR="00E4062D">
        <w:rPr>
          <w:rFonts w:eastAsia="Times New Roman" w:cstheme="minorHAnsi"/>
          <w:sz w:val="24"/>
          <w:szCs w:val="24"/>
          <w:lang w:eastAsia="pl-PL"/>
        </w:rPr>
        <w:lastRenderedPageBreak/>
        <w:t>w </w:t>
      </w:r>
      <w:r w:rsidRPr="00E37548">
        <w:rPr>
          <w:rFonts w:eastAsia="Times New Roman" w:cstheme="minorHAnsi"/>
          <w:sz w:val="24"/>
          <w:szCs w:val="24"/>
          <w:lang w:eastAsia="pl-PL"/>
        </w:rPr>
        <w:t>dziedzinach dotyczących działalno</w:t>
      </w:r>
      <w:r w:rsidR="008E7314">
        <w:rPr>
          <w:rFonts w:eastAsia="Times New Roman" w:cstheme="minorHAnsi"/>
          <w:sz w:val="24"/>
          <w:szCs w:val="24"/>
          <w:lang w:eastAsia="pl-PL"/>
        </w:rPr>
        <w:t xml:space="preserve">ści statutowej tych organizacji, program przed uchwaleniem podlega procedurze konsultacji, dlatego też w tym samym trybie uchwala się jego zmiany. Proponowany projekt zawiera zmianę w zakresie wynagrodzenia członków komisji: z ryczałtu ustalonego na poziomie </w:t>
      </w:r>
      <w:r w:rsidR="008E7314">
        <w:rPr>
          <w:rFonts w:eastAsia="Times New Roman" w:cstheme="minorHAnsi"/>
          <w:sz w:val="24"/>
          <w:szCs w:val="24"/>
          <w:lang w:eastAsia="ar-SA"/>
        </w:rPr>
        <w:t>4</w:t>
      </w:r>
      <w:r w:rsidR="008E7314" w:rsidRPr="001B5A32">
        <w:rPr>
          <w:rFonts w:eastAsia="Times New Roman" w:cstheme="minorHAnsi"/>
          <w:sz w:val="24"/>
          <w:szCs w:val="24"/>
          <w:lang w:eastAsia="ar-SA"/>
        </w:rPr>
        <w:t xml:space="preserve">50 zł dla przewodniczącego oraz po </w:t>
      </w:r>
      <w:r w:rsidR="008E7314">
        <w:rPr>
          <w:rFonts w:eastAsia="Times New Roman" w:cstheme="minorHAnsi"/>
          <w:sz w:val="24"/>
          <w:szCs w:val="24"/>
          <w:lang w:eastAsia="ar-SA"/>
        </w:rPr>
        <w:t>250</w:t>
      </w:r>
      <w:r w:rsidR="008E7314" w:rsidRPr="001B5A32">
        <w:rPr>
          <w:rFonts w:eastAsia="Times New Roman" w:cstheme="minorHAnsi"/>
          <w:sz w:val="24"/>
          <w:szCs w:val="24"/>
          <w:lang w:eastAsia="ar-SA"/>
        </w:rPr>
        <w:t xml:space="preserve"> zł</w:t>
      </w:r>
      <w:r w:rsidR="008E7314">
        <w:rPr>
          <w:rFonts w:eastAsia="Times New Roman" w:cstheme="minorHAnsi"/>
          <w:sz w:val="24"/>
          <w:szCs w:val="24"/>
          <w:lang w:eastAsia="ar-SA"/>
        </w:rPr>
        <w:t xml:space="preserve"> dla członków komisji za miesiąc </w:t>
      </w:r>
      <w:r w:rsidR="005E1D96">
        <w:rPr>
          <w:rFonts w:eastAsia="Times New Roman" w:cstheme="minorHAnsi"/>
          <w:sz w:val="24"/>
          <w:szCs w:val="24"/>
          <w:lang w:eastAsia="ar-SA"/>
        </w:rPr>
        <w:t>(</w:t>
      </w:r>
      <w:r w:rsidR="008E7314">
        <w:rPr>
          <w:rFonts w:eastAsia="Times New Roman" w:cstheme="minorHAnsi"/>
          <w:sz w:val="24"/>
          <w:szCs w:val="24"/>
          <w:lang w:eastAsia="ar-SA"/>
        </w:rPr>
        <w:t>przy z</w:t>
      </w:r>
      <w:r w:rsidR="005E1D96">
        <w:rPr>
          <w:rFonts w:eastAsia="Times New Roman" w:cstheme="minorHAnsi"/>
          <w:sz w:val="24"/>
          <w:szCs w:val="24"/>
          <w:lang w:eastAsia="ar-SA"/>
        </w:rPr>
        <w:t>ałożeniu 2 posiedzeń w miesiącu)</w:t>
      </w:r>
      <w:r w:rsidR="008E7314">
        <w:rPr>
          <w:rFonts w:eastAsia="Times New Roman" w:cstheme="minorHAnsi"/>
          <w:sz w:val="24"/>
          <w:szCs w:val="24"/>
          <w:lang w:eastAsia="ar-SA"/>
        </w:rPr>
        <w:t xml:space="preserve"> na ustalenie wynagrodzenia za każde posiedzenie w wysokości 225</w:t>
      </w:r>
      <w:r w:rsidR="008E7314" w:rsidRPr="001B5A32">
        <w:rPr>
          <w:rFonts w:eastAsia="Times New Roman" w:cstheme="minorHAnsi"/>
          <w:sz w:val="24"/>
          <w:szCs w:val="24"/>
          <w:lang w:eastAsia="ar-SA"/>
        </w:rPr>
        <w:t xml:space="preserve"> zł dla przewodniczącego oraz po </w:t>
      </w:r>
      <w:r w:rsidR="008E7314">
        <w:rPr>
          <w:rFonts w:eastAsia="Times New Roman" w:cstheme="minorHAnsi"/>
          <w:sz w:val="24"/>
          <w:szCs w:val="24"/>
          <w:lang w:eastAsia="ar-SA"/>
        </w:rPr>
        <w:t>125</w:t>
      </w:r>
      <w:r w:rsidR="008E7314" w:rsidRPr="001B5A32">
        <w:rPr>
          <w:rFonts w:eastAsia="Times New Roman" w:cstheme="minorHAnsi"/>
          <w:sz w:val="24"/>
          <w:szCs w:val="24"/>
          <w:lang w:eastAsia="ar-SA"/>
        </w:rPr>
        <w:t xml:space="preserve"> zł</w:t>
      </w:r>
      <w:r w:rsidR="008E7314">
        <w:rPr>
          <w:rFonts w:eastAsia="Times New Roman" w:cstheme="minorHAnsi"/>
          <w:sz w:val="24"/>
          <w:szCs w:val="24"/>
          <w:lang w:eastAsia="ar-SA"/>
        </w:rPr>
        <w:t xml:space="preserve"> dla członków komisji.</w:t>
      </w:r>
    </w:p>
    <w:p w14:paraId="1C5AA6E6" w14:textId="39C18817" w:rsidR="008E7314" w:rsidRDefault="008E7314" w:rsidP="00E37548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Zmiana ta nie spowoduje wzrostu wydatków z budżetu miasta. </w:t>
      </w:r>
    </w:p>
    <w:p w14:paraId="061CBE09" w14:textId="77777777" w:rsidR="005E1D96" w:rsidRPr="00E37548" w:rsidRDefault="005E1D96" w:rsidP="00E37548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B0D64D" w14:textId="77777777" w:rsidR="00F9503D" w:rsidRPr="009F40EF" w:rsidRDefault="00E83431" w:rsidP="00E83431">
      <w:pPr>
        <w:autoSpaceDE w:val="0"/>
        <w:autoSpaceDN w:val="0"/>
        <w:adjustRightInd w:val="0"/>
        <w:spacing w:after="0" w:line="360" w:lineRule="auto"/>
        <w:jc w:val="right"/>
        <w:rPr>
          <w:rFonts w:eastAsia="Times New Roman" w:cstheme="minorHAnsi"/>
          <w:sz w:val="24"/>
          <w:szCs w:val="24"/>
        </w:rPr>
      </w:pPr>
      <w:r w:rsidRPr="009F40EF">
        <w:rPr>
          <w:rFonts w:eastAsia="Times New Roman" w:cstheme="minorHAnsi"/>
          <w:sz w:val="24"/>
          <w:szCs w:val="24"/>
        </w:rPr>
        <w:t>Joanna Balejko</w:t>
      </w:r>
    </w:p>
    <w:sectPr w:rsidR="00F9503D" w:rsidRPr="009F40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30B"/>
    <w:rsid w:val="00061889"/>
    <w:rsid w:val="00077502"/>
    <w:rsid w:val="000A1DCB"/>
    <w:rsid w:val="000A4A22"/>
    <w:rsid w:val="000A7045"/>
    <w:rsid w:val="00166F71"/>
    <w:rsid w:val="0019788B"/>
    <w:rsid w:val="0022138D"/>
    <w:rsid w:val="00314AFB"/>
    <w:rsid w:val="00400D36"/>
    <w:rsid w:val="004533AB"/>
    <w:rsid w:val="004751CD"/>
    <w:rsid w:val="0049522A"/>
    <w:rsid w:val="0051222F"/>
    <w:rsid w:val="00544BBD"/>
    <w:rsid w:val="005564B9"/>
    <w:rsid w:val="00590038"/>
    <w:rsid w:val="005C3CCF"/>
    <w:rsid w:val="005D4462"/>
    <w:rsid w:val="005E1D96"/>
    <w:rsid w:val="005F7292"/>
    <w:rsid w:val="006401C1"/>
    <w:rsid w:val="0064273B"/>
    <w:rsid w:val="006E430B"/>
    <w:rsid w:val="007417AC"/>
    <w:rsid w:val="00742519"/>
    <w:rsid w:val="00803350"/>
    <w:rsid w:val="00865BA3"/>
    <w:rsid w:val="008D1311"/>
    <w:rsid w:val="008E7314"/>
    <w:rsid w:val="008F073A"/>
    <w:rsid w:val="00913262"/>
    <w:rsid w:val="009202CD"/>
    <w:rsid w:val="00935AC7"/>
    <w:rsid w:val="00936D70"/>
    <w:rsid w:val="00962AF8"/>
    <w:rsid w:val="009C49D0"/>
    <w:rsid w:val="009F40EF"/>
    <w:rsid w:val="00A124AE"/>
    <w:rsid w:val="00A13648"/>
    <w:rsid w:val="00A15305"/>
    <w:rsid w:val="00A617C2"/>
    <w:rsid w:val="00AB4717"/>
    <w:rsid w:val="00AD5018"/>
    <w:rsid w:val="00AF5AF0"/>
    <w:rsid w:val="00B0391F"/>
    <w:rsid w:val="00C057B6"/>
    <w:rsid w:val="00CB067E"/>
    <w:rsid w:val="00CD4BD9"/>
    <w:rsid w:val="00DB137B"/>
    <w:rsid w:val="00DD0BA0"/>
    <w:rsid w:val="00DF5A4E"/>
    <w:rsid w:val="00E23B8E"/>
    <w:rsid w:val="00E275E6"/>
    <w:rsid w:val="00E37548"/>
    <w:rsid w:val="00E4062D"/>
    <w:rsid w:val="00E83431"/>
    <w:rsid w:val="00F2396A"/>
    <w:rsid w:val="00F454E6"/>
    <w:rsid w:val="00F60174"/>
    <w:rsid w:val="00F9503D"/>
    <w:rsid w:val="00FC20F5"/>
    <w:rsid w:val="00FF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4ECBB"/>
  <w15:docId w15:val="{D93C82C6-B143-419D-AAC0-07576A7B4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95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50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741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Katarzyna Prochowicz</cp:lastModifiedBy>
  <cp:revision>2</cp:revision>
  <cp:lastPrinted>2014-01-29T09:06:00Z</cp:lastPrinted>
  <dcterms:created xsi:type="dcterms:W3CDTF">2023-12-12T13:17:00Z</dcterms:created>
  <dcterms:modified xsi:type="dcterms:W3CDTF">2023-12-12T13:17:00Z</dcterms:modified>
</cp:coreProperties>
</file>